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63F28FF3"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F5B1A">
        <w:rPr>
          <w:rFonts w:ascii="Arial" w:eastAsia="MS Mincho" w:hAnsi="Arial" w:cs="Arial"/>
          <w:b/>
          <w:sz w:val="24"/>
          <w:szCs w:val="24"/>
          <w:lang w:val="en-US"/>
        </w:rPr>
        <w:t>9</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R4-23</w:t>
      </w:r>
      <w:r w:rsidR="00FE66EC">
        <w:rPr>
          <w:rFonts w:ascii="Arial" w:eastAsia="MS Mincho" w:hAnsi="Arial" w:cs="Arial"/>
          <w:b/>
          <w:sz w:val="24"/>
          <w:szCs w:val="24"/>
          <w:lang w:val="en-US"/>
        </w:rPr>
        <w:t>19051</w:t>
      </w:r>
    </w:p>
    <w:p w14:paraId="654879EC" w14:textId="5C078D23" w:rsidR="002A1D39" w:rsidRPr="0081514B" w:rsidRDefault="004520EE" w:rsidP="002A1D39">
      <w:pPr>
        <w:pStyle w:val="a3"/>
        <w:tabs>
          <w:tab w:val="right" w:pos="9781"/>
          <w:tab w:val="right" w:pos="13323"/>
        </w:tabs>
        <w:jc w:val="both"/>
        <w:outlineLvl w:val="0"/>
        <w:rPr>
          <w:rFonts w:eastAsia="宋体"/>
          <w:sz w:val="24"/>
          <w:lang w:eastAsia="zh-CN"/>
        </w:rPr>
      </w:pPr>
      <w:r w:rsidRPr="004520EE">
        <w:rPr>
          <w:rFonts w:ascii="Arial" w:eastAsia="宋体" w:hAnsi="Arial" w:cs="Arial"/>
          <w:b/>
          <w:sz w:val="24"/>
          <w:szCs w:val="24"/>
          <w:lang w:eastAsia="zh-CN"/>
        </w:rPr>
        <w:t>Chicago, US, November 13 – 17, 2023</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E3D6EC2"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7236C" w:rsidRPr="008F3B0B">
        <w:rPr>
          <w:rFonts w:ascii="Arial" w:hAnsi="Arial" w:cs="Arial"/>
          <w:sz w:val="22"/>
        </w:rPr>
        <w:t>Discussion on general aspects in R18 LTM</w:t>
      </w:r>
    </w:p>
    <w:p w14:paraId="0BF78C31" w14:textId="6F3580EB"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D3477E" w:rsidRPr="00D3477E">
        <w:rPr>
          <w:rFonts w:ascii="Arial" w:hAnsi="Arial" w:cs="Arial"/>
          <w:sz w:val="22"/>
          <w:lang w:val="en-US"/>
        </w:rPr>
        <w:t>8.24.2.1.1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6D5CB537" w:rsidR="00902E80" w:rsidRDefault="00902E80" w:rsidP="00902E80">
      <w:pPr>
        <w:adjustRightInd/>
        <w:jc w:val="both"/>
        <w:textAlignment w:val="auto"/>
        <w:rPr>
          <w:rFonts w:eastAsiaTheme="minorEastAsia"/>
          <w:lang w:eastAsia="zh-CN"/>
        </w:rPr>
      </w:pPr>
      <w:r>
        <w:rPr>
          <w:rFonts w:eastAsiaTheme="minorEastAsia"/>
          <w:lang w:eastAsia="zh-CN"/>
        </w:rPr>
        <w:t>In RAN4 #10</w:t>
      </w:r>
      <w:r w:rsidR="008F4FB8">
        <w:rPr>
          <w:rFonts w:eastAsiaTheme="minorEastAsia"/>
          <w:lang w:eastAsia="zh-CN"/>
        </w:rPr>
        <w:t>8</w:t>
      </w:r>
      <w:r w:rsidR="00D90A79">
        <w:rPr>
          <w:rFonts w:eastAsiaTheme="minorEastAsia"/>
          <w:lang w:eastAsia="zh-CN"/>
        </w:rPr>
        <w:t>bis</w:t>
      </w:r>
      <w:r>
        <w:rPr>
          <w:rFonts w:eastAsiaTheme="minorEastAsia"/>
          <w:lang w:eastAsia="zh-CN"/>
        </w:rPr>
        <w:t>, the WF [1]</w:t>
      </w:r>
      <w:r w:rsidR="00F41E2B">
        <w:rPr>
          <w:rFonts w:eastAsiaTheme="minorEastAsia"/>
          <w:lang w:eastAsia="zh-CN"/>
        </w:rPr>
        <w:t xml:space="preserve"> is</w:t>
      </w:r>
      <w:r>
        <w:rPr>
          <w:rFonts w:eastAsiaTheme="minorEastAsia"/>
          <w:lang w:eastAsia="zh-CN"/>
        </w:rPr>
        <w:t xml:space="preserve"> approved.</w:t>
      </w:r>
      <w:r w:rsidR="00D90A79">
        <w:rPr>
          <w:rFonts w:eastAsiaTheme="minorEastAsia"/>
          <w:lang w:eastAsia="zh-CN"/>
        </w:rPr>
        <w:t xml:space="preserve"> Moreover, in RAN4 #108, </w:t>
      </w:r>
      <w:r w:rsidR="00C16499" w:rsidRPr="00E92198">
        <w:rPr>
          <w:rFonts w:eastAsia="宋体"/>
          <w:lang w:eastAsia="zh-CN"/>
        </w:rPr>
        <w:t>Reply LS on PDCCH order RACH on neighbour cell</w:t>
      </w:r>
      <w:r w:rsidR="00C16499">
        <w:rPr>
          <w:rFonts w:eastAsia="宋体"/>
          <w:lang w:eastAsia="zh-CN"/>
        </w:rPr>
        <w:t xml:space="preserve"> and on UE-based TA was approved in [2] and [3].</w:t>
      </w:r>
    </w:p>
    <w:p w14:paraId="299945D7" w14:textId="77777777" w:rsidR="00D90A79" w:rsidRDefault="00D90A79" w:rsidP="00D90A79">
      <w:pPr>
        <w:adjustRightInd/>
        <w:textAlignment w:val="auto"/>
        <w:rPr>
          <w:rFonts w:eastAsiaTheme="minorEastAsia"/>
          <w:lang w:eastAsia="zh-CN"/>
        </w:rPr>
      </w:pPr>
      <w:r>
        <w:rPr>
          <w:rFonts w:eastAsiaTheme="minorEastAsia"/>
          <w:lang w:eastAsia="zh-CN"/>
        </w:rPr>
        <w:t xml:space="preserve">Moreover, LSs from RAN1 </w:t>
      </w:r>
      <w:r>
        <w:rPr>
          <w:rFonts w:eastAsiaTheme="minorEastAsia" w:hint="eastAsia"/>
          <w:lang w:eastAsia="zh-CN"/>
        </w:rPr>
        <w:t>has</w:t>
      </w:r>
      <w:r>
        <w:rPr>
          <w:rFonts w:eastAsiaTheme="minorEastAsia"/>
          <w:lang w:eastAsia="zh-CN"/>
        </w:rPr>
        <w:t xml:space="preserve"> provided the latest UE feature and RRC parameters information in [4] and [5]. </w:t>
      </w:r>
    </w:p>
    <w:p w14:paraId="110C9BE9" w14:textId="77777777" w:rsidR="00C47E84" w:rsidRDefault="00C47E84" w:rsidP="00C47E84">
      <w:pPr>
        <w:adjustRightInd/>
        <w:textAlignment w:val="auto"/>
        <w:rPr>
          <w:rFonts w:eastAsiaTheme="minorEastAsia"/>
          <w:lang w:eastAsia="zh-CN"/>
        </w:rPr>
      </w:pPr>
      <w:r>
        <w:rPr>
          <w:rFonts w:eastAsiaTheme="minorEastAsia"/>
          <w:lang w:eastAsia="zh-CN"/>
        </w:rPr>
        <w:t>Based on all above information, we provide our view on the following aspects:</w:t>
      </w:r>
    </w:p>
    <w:p w14:paraId="2BC5E8C7" w14:textId="77777777" w:rsidR="00C47E84" w:rsidRPr="0086496A" w:rsidRDefault="00C47E84" w:rsidP="00C47E84">
      <w:pPr>
        <w:pStyle w:val="ab"/>
        <w:numPr>
          <w:ilvl w:val="0"/>
          <w:numId w:val="39"/>
        </w:numPr>
        <w:adjustRightInd/>
        <w:textAlignment w:val="auto"/>
        <w:rPr>
          <w:rFonts w:eastAsiaTheme="minorEastAsia"/>
          <w:lang w:eastAsia="zh-CN"/>
        </w:rPr>
      </w:pPr>
      <w:r w:rsidRPr="0086496A">
        <w:rPr>
          <w:rFonts w:eastAsiaTheme="minorEastAsia" w:hint="eastAsia"/>
          <w:lang w:eastAsia="zh-CN"/>
        </w:rPr>
        <w:t>D</w:t>
      </w:r>
      <w:r w:rsidRPr="0086496A">
        <w:rPr>
          <w:rFonts w:eastAsiaTheme="minorEastAsia"/>
          <w:lang w:eastAsia="zh-CN"/>
        </w:rPr>
        <w:t>L synchronization before cell switch command</w:t>
      </w:r>
    </w:p>
    <w:p w14:paraId="627FD76F" w14:textId="77777777" w:rsidR="00C47E84" w:rsidRPr="0086496A" w:rsidRDefault="00C47E84" w:rsidP="00C47E84">
      <w:pPr>
        <w:pStyle w:val="ab"/>
        <w:numPr>
          <w:ilvl w:val="0"/>
          <w:numId w:val="39"/>
        </w:numPr>
        <w:adjustRightInd/>
        <w:textAlignment w:val="auto"/>
        <w:rPr>
          <w:rFonts w:eastAsiaTheme="minorEastAsia"/>
          <w:lang w:eastAsia="zh-CN"/>
        </w:rPr>
      </w:pPr>
      <w:r w:rsidRPr="0086496A">
        <w:rPr>
          <w:rFonts w:eastAsiaTheme="minorEastAsia"/>
          <w:lang w:eastAsia="zh-CN"/>
        </w:rPr>
        <w:t>UL synchronization before cell switch command</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34D299CA"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47050A">
        <w:rPr>
          <w:rFonts w:eastAsiaTheme="minorEastAsia"/>
          <w:b/>
          <w:lang w:eastAsia="zh-CN"/>
        </w:rPr>
        <w:t>TCI activation before cell switch command</w:t>
      </w:r>
      <w:r w:rsidR="002E2052">
        <w:rPr>
          <w:rFonts w:eastAsiaTheme="minorEastAsia"/>
          <w:b/>
          <w:lang w:eastAsia="zh-CN"/>
        </w:rPr>
        <w:t xml:space="preserve"> </w:t>
      </w:r>
      <w:r>
        <w:rPr>
          <w:rFonts w:eastAsiaTheme="minorEastAsia"/>
          <w:b/>
          <w:lang w:eastAsia="zh-CN"/>
        </w:rPr>
        <w:t>&gt;</w:t>
      </w:r>
    </w:p>
    <w:p w14:paraId="4DEE4613" w14:textId="77777777" w:rsidR="0006284B" w:rsidRDefault="0006284B" w:rsidP="0006284B">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w:t>
      </w:r>
      <w:r w:rsidRPr="00B43EF5">
        <w:rPr>
          <w:rFonts w:eastAsia="宋体"/>
          <w:lang w:eastAsia="zh-CN"/>
        </w:rPr>
        <w:t>RAN1#111(Nov.2022</w:t>
      </w:r>
      <w:r>
        <w:rPr>
          <w:rFonts w:eastAsia="宋体"/>
          <w:lang w:eastAsia="zh-CN"/>
        </w:rPr>
        <w:t>), the following agreement is achieved.</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06284B" w:rsidRPr="00B55E3E" w14:paraId="7E1933C3" w14:textId="77777777" w:rsidTr="009449AB">
        <w:tc>
          <w:tcPr>
            <w:tcW w:w="9634" w:type="dxa"/>
            <w:tcBorders>
              <w:top w:val="single" w:sz="4" w:space="0" w:color="auto"/>
              <w:left w:val="single" w:sz="4" w:space="0" w:color="auto"/>
              <w:bottom w:val="single" w:sz="4" w:space="0" w:color="auto"/>
              <w:right w:val="single" w:sz="4" w:space="0" w:color="auto"/>
            </w:tcBorders>
            <w:hideMark/>
          </w:tcPr>
          <w:p w14:paraId="490335A5" w14:textId="77777777" w:rsidR="0006284B" w:rsidRPr="008B57E1" w:rsidRDefault="0006284B" w:rsidP="009449AB">
            <w:pPr>
              <w:shd w:val="clear" w:color="auto" w:fill="FFFFFF"/>
              <w:overflowPunct/>
              <w:autoSpaceDE/>
              <w:autoSpaceDN/>
              <w:adjustRightInd/>
              <w:spacing w:beforeLines="50" w:before="120" w:afterLines="50" w:after="120"/>
              <w:jc w:val="both"/>
              <w:textAlignment w:val="auto"/>
              <w:rPr>
                <w:rFonts w:ascii="Times" w:eastAsiaTheme="minorEastAsia" w:hAnsi="Times" w:cs="Times"/>
                <w:b/>
                <w:szCs w:val="24"/>
                <w:u w:val="single"/>
                <w:lang w:eastAsia="zh-CN"/>
              </w:rPr>
            </w:pPr>
            <w:r w:rsidRPr="008B57E1">
              <w:rPr>
                <w:rFonts w:ascii="Times" w:eastAsiaTheme="minorEastAsia" w:hAnsi="Times" w:cs="Times" w:hint="eastAsia"/>
                <w:b/>
                <w:szCs w:val="24"/>
                <w:u w:val="single"/>
                <w:lang w:eastAsia="zh-CN"/>
              </w:rPr>
              <w:t>A</w:t>
            </w:r>
            <w:r w:rsidRPr="008B57E1">
              <w:rPr>
                <w:rFonts w:ascii="Times" w:eastAsiaTheme="minorEastAsia" w:hAnsi="Times" w:cs="Times"/>
                <w:b/>
                <w:szCs w:val="24"/>
                <w:u w:val="single"/>
                <w:lang w:eastAsia="zh-CN"/>
              </w:rPr>
              <w:t>greement:</w:t>
            </w:r>
          </w:p>
          <w:p w14:paraId="1B2DE69E" w14:textId="77777777" w:rsidR="0006284B" w:rsidRPr="00205E34" w:rsidRDefault="0006284B" w:rsidP="0006284B">
            <w:pPr>
              <w:numPr>
                <w:ilvl w:val="0"/>
                <w:numId w:val="48"/>
              </w:numPr>
              <w:shd w:val="clear" w:color="auto" w:fill="FFFFFF"/>
              <w:overflowPunct/>
              <w:autoSpaceDE/>
              <w:autoSpaceDN/>
              <w:adjustRightInd/>
              <w:spacing w:beforeLines="50" w:before="120" w:afterLines="50" w:after="120"/>
              <w:jc w:val="both"/>
              <w:textAlignment w:val="auto"/>
              <w:rPr>
                <w:rFonts w:ascii="Times" w:eastAsia="Batang" w:hAnsi="Times" w:cs="Times"/>
                <w:szCs w:val="24"/>
                <w:lang w:eastAsia="x-none"/>
              </w:rPr>
            </w:pPr>
            <w:r w:rsidRPr="00205E34">
              <w:rPr>
                <w:rFonts w:ascii="Times" w:eastAsia="Batang" w:hAnsi="Times" w:cs="Times"/>
                <w:szCs w:val="24"/>
                <w:lang w:eastAsia="x-none"/>
              </w:rPr>
              <w:t xml:space="preserve">Regarding the potential RAN1 enhancements to </w:t>
            </w:r>
            <w:r w:rsidRPr="00E65C19">
              <w:rPr>
                <w:rFonts w:ascii="Times" w:eastAsia="Batang" w:hAnsi="Times" w:cs="Times"/>
                <w:szCs w:val="24"/>
                <w:highlight w:val="yellow"/>
                <w:lang w:eastAsia="x-none"/>
              </w:rPr>
              <w:t>reduce the handover delay / interruption for Rel-18 LTM</w:t>
            </w:r>
          </w:p>
          <w:p w14:paraId="4AF4EF8C" w14:textId="77777777" w:rsidR="0006284B" w:rsidRPr="00205E34" w:rsidRDefault="0006284B" w:rsidP="0006284B">
            <w:pPr>
              <w:numPr>
                <w:ilvl w:val="1"/>
                <w:numId w:val="48"/>
              </w:numPr>
              <w:shd w:val="clear" w:color="auto" w:fill="FFFFFF"/>
              <w:overflowPunct/>
              <w:autoSpaceDE/>
              <w:autoSpaceDN/>
              <w:adjustRightInd/>
              <w:spacing w:after="0"/>
              <w:ind w:hanging="414"/>
              <w:jc w:val="both"/>
              <w:textAlignment w:val="auto"/>
              <w:rPr>
                <w:rFonts w:ascii="Times" w:eastAsia="Batang" w:hAnsi="Times" w:cs="Times"/>
                <w:szCs w:val="24"/>
                <w:lang w:eastAsia="x-none"/>
              </w:rPr>
            </w:pPr>
            <w:r w:rsidRPr="00205E34">
              <w:rPr>
                <w:rFonts w:ascii="Times" w:eastAsia="Batang" w:hAnsi="Times" w:cs="Times"/>
                <w:szCs w:val="24"/>
                <w:lang w:eastAsia="x-none"/>
              </w:rPr>
              <w:t>Support at least DL synchronization for candidate cell(s) based on at least SSB before cell switch command</w:t>
            </w:r>
          </w:p>
          <w:p w14:paraId="3196B7E2" w14:textId="77777777" w:rsidR="0006284B" w:rsidRPr="00B65ED1" w:rsidRDefault="0006284B" w:rsidP="0006284B">
            <w:pPr>
              <w:numPr>
                <w:ilvl w:val="2"/>
                <w:numId w:val="48"/>
              </w:numPr>
              <w:shd w:val="clear" w:color="auto" w:fill="FFFFFF"/>
              <w:overflowPunct/>
              <w:autoSpaceDE/>
              <w:autoSpaceDN/>
              <w:adjustRightInd/>
              <w:spacing w:after="0"/>
              <w:jc w:val="both"/>
              <w:textAlignment w:val="auto"/>
              <w:rPr>
                <w:rFonts w:ascii="Times" w:eastAsia="Batang" w:hAnsi="Times" w:cs="Times"/>
                <w:szCs w:val="24"/>
                <w:lang w:eastAsia="x-none"/>
              </w:rPr>
            </w:pPr>
            <w:r w:rsidRPr="00205E34">
              <w:rPr>
                <w:rFonts w:ascii="Times" w:eastAsia="Batang" w:hAnsi="Times" w:cs="Times"/>
                <w:szCs w:val="24"/>
                <w:lang w:eastAsia="x-none"/>
              </w:rPr>
              <w:t xml:space="preserve">Further study the necessary mechanism, e.g. </w:t>
            </w:r>
            <w:proofErr w:type="spellStart"/>
            <w:r w:rsidRPr="00205E34">
              <w:rPr>
                <w:rFonts w:ascii="Times" w:eastAsia="Batang" w:hAnsi="Times" w:cs="Times"/>
                <w:szCs w:val="24"/>
                <w:lang w:eastAsia="x-none"/>
              </w:rPr>
              <w:t>signaling</w:t>
            </w:r>
            <w:proofErr w:type="spellEnd"/>
            <w:r w:rsidRPr="00205E34">
              <w:rPr>
                <w:rFonts w:ascii="Times" w:eastAsia="Batang" w:hAnsi="Times" w:cs="Times"/>
                <w:szCs w:val="24"/>
                <w:lang w:eastAsia="x-none"/>
              </w:rPr>
              <w:t xml:space="preserve"> and UE capability</w:t>
            </w:r>
          </w:p>
        </w:tc>
      </w:tr>
    </w:tbl>
    <w:p w14:paraId="27E3B7CD" w14:textId="77777777" w:rsidR="0006284B" w:rsidRDefault="0006284B" w:rsidP="0006284B">
      <w:pPr>
        <w:overflowPunct/>
        <w:autoSpaceDE/>
        <w:autoSpaceDN/>
        <w:adjustRightInd/>
        <w:jc w:val="both"/>
        <w:textAlignment w:val="auto"/>
        <w:rPr>
          <w:rFonts w:eastAsia="宋体"/>
          <w:lang w:eastAsia="zh-CN"/>
        </w:rPr>
      </w:pPr>
    </w:p>
    <w:p w14:paraId="660F05F7" w14:textId="77777777" w:rsidR="0006284B" w:rsidRDefault="0006284B" w:rsidP="0006284B">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the intention of introducing DL sync before cell switch command is to reduce HO delay. In legacy UE behaviour during handover delay, the ‘DL sync’ may at least include the following steps:</w:t>
      </w:r>
    </w:p>
    <w:p w14:paraId="61891AFE" w14:textId="77777777" w:rsidR="00425ADA" w:rsidRPr="000C5499" w:rsidRDefault="00425ADA" w:rsidP="00425ADA">
      <w:pPr>
        <w:pStyle w:val="af0"/>
        <w:rPr>
          <w:kern w:val="0"/>
          <w:sz w:val="20"/>
          <w:lang w:val="en-GB"/>
        </w:rPr>
      </w:pPr>
      <w:r w:rsidRPr="000C5499">
        <w:rPr>
          <w:kern w:val="0"/>
          <w:sz w:val="20"/>
          <w:lang w:val="en-GB"/>
        </w:rPr>
        <w:t>1. symbol boundary acquisition</w:t>
      </w:r>
    </w:p>
    <w:p w14:paraId="63DD6BEC" w14:textId="77777777" w:rsidR="00425ADA" w:rsidRPr="000C5499" w:rsidRDefault="00425ADA" w:rsidP="00425ADA">
      <w:pPr>
        <w:pStyle w:val="af0"/>
        <w:rPr>
          <w:kern w:val="0"/>
          <w:sz w:val="20"/>
          <w:lang w:val="en-GB"/>
        </w:rPr>
      </w:pPr>
      <w:r w:rsidRPr="000C5499">
        <w:rPr>
          <w:kern w:val="0"/>
          <w:sz w:val="20"/>
          <w:lang w:val="en-GB"/>
        </w:rPr>
        <w:t>2. SSB index acquisition</w:t>
      </w:r>
      <w:r>
        <w:rPr>
          <w:kern w:val="0"/>
          <w:sz w:val="20"/>
          <w:lang w:val="en-GB"/>
        </w:rPr>
        <w:t xml:space="preserve"> and slot/frame boundary acquisition</w:t>
      </w:r>
    </w:p>
    <w:p w14:paraId="40821AEB" w14:textId="77777777" w:rsidR="00425ADA" w:rsidRPr="000C5499" w:rsidRDefault="00425ADA" w:rsidP="00425ADA">
      <w:pPr>
        <w:pStyle w:val="af0"/>
        <w:rPr>
          <w:kern w:val="0"/>
          <w:sz w:val="20"/>
          <w:lang w:val="en-GB"/>
        </w:rPr>
      </w:pPr>
      <w:r w:rsidRPr="00767999">
        <w:rPr>
          <w:kern w:val="0"/>
          <w:sz w:val="20"/>
          <w:lang w:val="en-GB"/>
        </w:rPr>
        <w:t xml:space="preserve">3. SFN </w:t>
      </w:r>
      <w:r w:rsidRPr="00767999">
        <w:rPr>
          <w:rFonts w:hint="eastAsia"/>
          <w:kern w:val="0"/>
          <w:sz w:val="20"/>
          <w:lang w:val="en-GB"/>
        </w:rPr>
        <w:t>(s</w:t>
      </w:r>
      <w:r w:rsidRPr="00767999">
        <w:rPr>
          <w:kern w:val="0"/>
          <w:sz w:val="20"/>
          <w:lang w:val="en-GB"/>
        </w:rPr>
        <w:t>ystem frame number) acquisition</w:t>
      </w:r>
    </w:p>
    <w:p w14:paraId="5A4F8F92" w14:textId="77777777" w:rsidR="00425ADA" w:rsidRPr="000C5499" w:rsidRDefault="00425ADA" w:rsidP="00425ADA">
      <w:pPr>
        <w:pStyle w:val="af0"/>
        <w:rPr>
          <w:kern w:val="0"/>
          <w:sz w:val="20"/>
          <w:lang w:val="en-GB"/>
        </w:rPr>
      </w:pPr>
      <w:r w:rsidRPr="000C5499">
        <w:rPr>
          <w:kern w:val="0"/>
          <w:sz w:val="20"/>
          <w:lang w:val="en-GB"/>
        </w:rPr>
        <w:t>4. SSB-based rough time-frequency tracking</w:t>
      </w:r>
    </w:p>
    <w:p w14:paraId="3943CAF3" w14:textId="77777777" w:rsidR="00425ADA" w:rsidRPr="000C5499" w:rsidRDefault="00425ADA" w:rsidP="00425ADA">
      <w:pPr>
        <w:overflowPunct/>
        <w:autoSpaceDE/>
        <w:autoSpaceDN/>
        <w:adjustRightInd/>
        <w:jc w:val="both"/>
        <w:textAlignment w:val="auto"/>
        <w:rPr>
          <w:rFonts w:eastAsia="宋体"/>
          <w:lang w:eastAsia="zh-CN"/>
        </w:rPr>
      </w:pPr>
      <w:r w:rsidRPr="000C5499">
        <w:rPr>
          <w:rFonts w:eastAsia="宋体"/>
          <w:lang w:eastAsia="zh-CN"/>
        </w:rPr>
        <w:t>5. TRS-based fine time-frequency tracking.</w:t>
      </w:r>
    </w:p>
    <w:p w14:paraId="78CDB03B" w14:textId="77777777" w:rsidR="00425ADA" w:rsidRDefault="00425ADA" w:rsidP="00425ADA">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step 1 and 2 are normally performed during L3 measurements and step 5 is performed by UE without interruption</w:t>
      </w:r>
      <w:r>
        <w:rPr>
          <w:rFonts w:eastAsia="宋体" w:hint="eastAsia"/>
          <w:lang w:eastAsia="zh-CN"/>
        </w:rPr>
        <w:t>/</w:t>
      </w:r>
      <w:r>
        <w:rPr>
          <w:rFonts w:eastAsia="宋体"/>
          <w:lang w:eastAsia="zh-CN"/>
        </w:rPr>
        <w:t>RRM requirements impact.</w:t>
      </w:r>
    </w:p>
    <w:p w14:paraId="440F5F6D" w14:textId="5431B27B" w:rsidR="008E19C2" w:rsidRDefault="00FF5E9E" w:rsidP="008E19C2">
      <w:pPr>
        <w:overflowPunct/>
        <w:autoSpaceDE/>
        <w:autoSpaceDN/>
        <w:adjustRightInd/>
        <w:jc w:val="both"/>
        <w:textAlignment w:val="auto"/>
        <w:rPr>
          <w:rFonts w:eastAsia="宋体"/>
          <w:lang w:eastAsia="zh-CN"/>
        </w:rPr>
      </w:pPr>
      <w:r>
        <w:rPr>
          <w:rFonts w:eastAsia="宋体"/>
          <w:lang w:eastAsia="zh-CN"/>
        </w:rPr>
        <w:t xml:space="preserve">In last meeting, the </w:t>
      </w:r>
      <w:r w:rsidR="0053625B">
        <w:rPr>
          <w:rFonts w:eastAsia="宋体"/>
          <w:lang w:eastAsia="zh-CN"/>
        </w:rPr>
        <w:t xml:space="preserve">scenarios where no extra time for SFN acquisition </w:t>
      </w:r>
      <w:r w:rsidR="002662B8">
        <w:rPr>
          <w:rFonts w:eastAsia="宋体"/>
          <w:lang w:eastAsia="zh-CN"/>
        </w:rPr>
        <w:t>are identified</w:t>
      </w:r>
      <w:r w:rsidR="008E6470">
        <w:rPr>
          <w:rFonts w:eastAsia="宋体"/>
          <w:lang w:eastAsia="zh-CN"/>
        </w:rPr>
        <w:t xml:space="preserve">, which include the </w:t>
      </w:r>
      <w:r w:rsidR="000D5CDC">
        <w:rPr>
          <w:rFonts w:eastAsia="宋体"/>
          <w:lang w:eastAsia="zh-CN"/>
        </w:rPr>
        <w:t>case where L1-RSRP measurement has been done</w:t>
      </w:r>
      <w:r w:rsidR="0079129D">
        <w:rPr>
          <w:rFonts w:eastAsia="宋体"/>
          <w:lang w:eastAsia="zh-CN"/>
        </w:rPr>
        <w:t xml:space="preserve"> and</w:t>
      </w:r>
      <w:r w:rsidR="00D723C2">
        <w:rPr>
          <w:rFonts w:eastAsia="宋体"/>
          <w:lang w:eastAsia="zh-CN"/>
        </w:rPr>
        <w:t xml:space="preserve"> available L1-RSRP reporting</w:t>
      </w:r>
      <w:r w:rsidR="0079129D">
        <w:rPr>
          <w:rFonts w:eastAsia="宋体"/>
          <w:lang w:eastAsia="zh-CN"/>
        </w:rPr>
        <w:t xml:space="preserve"> is received at network</w:t>
      </w:r>
      <w:r w:rsidR="002662B8">
        <w:rPr>
          <w:rFonts w:eastAsia="宋体"/>
          <w:lang w:eastAsia="zh-CN"/>
        </w:rPr>
        <w:t>.</w:t>
      </w:r>
      <w:r w:rsidR="004E79FB">
        <w:rPr>
          <w:rFonts w:eastAsia="宋体"/>
          <w:lang w:eastAsia="zh-CN"/>
        </w:rPr>
        <w:t xml:space="preserve"> Moreover, it was agreed that as baseline requirements, UE is not required to perform BB/RF preparation for RACH transmission or cell switch.</w:t>
      </w:r>
    </w:p>
    <w:p w14:paraId="448578C6" w14:textId="4DFFCBFE" w:rsidR="00B461F2" w:rsidRDefault="00614813" w:rsidP="008E19C2">
      <w:pPr>
        <w:overflowPunct/>
        <w:autoSpaceDE/>
        <w:autoSpaceDN/>
        <w:adjustRightInd/>
        <w:jc w:val="both"/>
        <w:textAlignment w:val="auto"/>
        <w:rPr>
          <w:rFonts w:eastAsia="宋体"/>
          <w:lang w:eastAsia="zh-CN"/>
        </w:rPr>
      </w:pPr>
      <w:r>
        <w:rPr>
          <w:rFonts w:eastAsia="宋体"/>
          <w:lang w:eastAsia="zh-CN"/>
        </w:rPr>
        <w:t xml:space="preserve">In our understanding, SSB-based L1-RSRP measurement and SSB-based T/F tracking are two different kinds of UE behaviour. UE can not be assumed to </w:t>
      </w:r>
      <w:r w:rsidR="00AD1AC9">
        <w:rPr>
          <w:rFonts w:eastAsia="宋体"/>
          <w:lang w:eastAsia="zh-CN"/>
        </w:rPr>
        <w:t xml:space="preserve">always </w:t>
      </w:r>
      <w:r>
        <w:rPr>
          <w:rFonts w:eastAsia="宋体"/>
          <w:lang w:eastAsia="zh-CN"/>
        </w:rPr>
        <w:t xml:space="preserve">perform SSB-based T/F tracking </w:t>
      </w:r>
      <w:r w:rsidR="00AD1AC9">
        <w:rPr>
          <w:rFonts w:eastAsia="宋体"/>
          <w:lang w:eastAsia="zh-CN"/>
        </w:rPr>
        <w:t>at the time it performs L1-RSRP measurements. In legacy TCI state switching requirements, UE is allowed separate time for SSB-based T/F tracking and SSB-based L1-RSRP measurement, if needed.</w:t>
      </w:r>
    </w:p>
    <w:p w14:paraId="71A158F7" w14:textId="352BA620" w:rsidR="00A64CFE" w:rsidRPr="00117FF4" w:rsidRDefault="00A64CFE" w:rsidP="008E19C2">
      <w:pPr>
        <w:overflowPunct/>
        <w:autoSpaceDE/>
        <w:autoSpaceDN/>
        <w:adjustRightInd/>
        <w:jc w:val="both"/>
        <w:textAlignment w:val="auto"/>
        <w:rPr>
          <w:rFonts w:eastAsia="宋体"/>
          <w:b/>
          <w:lang w:eastAsia="zh-CN"/>
        </w:rPr>
      </w:pPr>
      <w:r w:rsidRPr="00117FF4">
        <w:rPr>
          <w:rFonts w:eastAsia="宋体" w:hint="eastAsia"/>
          <w:b/>
          <w:lang w:eastAsia="zh-CN"/>
        </w:rPr>
        <w:lastRenderedPageBreak/>
        <w:t>O</w:t>
      </w:r>
      <w:r w:rsidRPr="00117FF4">
        <w:rPr>
          <w:rFonts w:eastAsia="宋体"/>
          <w:b/>
          <w:lang w:eastAsia="zh-CN"/>
        </w:rPr>
        <w:t xml:space="preserve">bservation </w:t>
      </w:r>
      <w:proofErr w:type="gramStart"/>
      <w:r w:rsidRPr="00117FF4">
        <w:rPr>
          <w:rFonts w:eastAsia="宋体"/>
          <w:b/>
          <w:lang w:eastAsia="zh-CN"/>
        </w:rPr>
        <w:t>1  UE</w:t>
      </w:r>
      <w:proofErr w:type="gramEnd"/>
      <w:r w:rsidRPr="00117FF4">
        <w:rPr>
          <w:rFonts w:eastAsia="宋体"/>
          <w:b/>
          <w:lang w:eastAsia="zh-CN"/>
        </w:rPr>
        <w:t xml:space="preserve"> may not always perform SSB-based T/F tracking at the time it performs L1-RSRP measurements. I</w:t>
      </w:r>
      <w:r w:rsidRPr="00117FF4">
        <w:rPr>
          <w:rFonts w:eastAsia="宋体" w:hint="eastAsia"/>
          <w:b/>
          <w:lang w:eastAsia="zh-CN"/>
        </w:rPr>
        <w:t>n</w:t>
      </w:r>
      <w:r w:rsidRPr="00117FF4">
        <w:rPr>
          <w:rFonts w:eastAsia="宋体"/>
          <w:b/>
          <w:lang w:eastAsia="zh-CN"/>
        </w:rPr>
        <w:t xml:space="preserve"> legacy TCI state switching requirements, separate SSB samples are allowed for L1-RSRP measurement and T/F tracking.</w:t>
      </w:r>
    </w:p>
    <w:p w14:paraId="6690F75C" w14:textId="4CD23307" w:rsidR="008E6470" w:rsidRPr="00425ADA" w:rsidRDefault="008E6470"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our understanding to RAN1 agreement</w:t>
      </w:r>
      <w:r w:rsidR="003A4546">
        <w:rPr>
          <w:rFonts w:eastAsia="宋体"/>
          <w:lang w:eastAsia="zh-CN"/>
        </w:rPr>
        <w:t>s</w:t>
      </w:r>
      <w:r>
        <w:rPr>
          <w:rFonts w:eastAsia="宋体"/>
          <w:lang w:eastAsia="zh-CN"/>
        </w:rPr>
        <w:t xml:space="preserve"> is that, the DL pre-synchronization</w:t>
      </w:r>
      <w:r w:rsidR="008121DA">
        <w:rPr>
          <w:rFonts w:eastAsia="宋体"/>
          <w:lang w:eastAsia="zh-CN"/>
        </w:rPr>
        <w:t xml:space="preserve">, i.e. TCI activation before cell switch, are mainly </w:t>
      </w:r>
      <w:r w:rsidR="00437480">
        <w:rPr>
          <w:rFonts w:eastAsia="宋体"/>
          <w:lang w:eastAsia="zh-CN"/>
        </w:rPr>
        <w:t xml:space="preserve">for indication to </w:t>
      </w:r>
      <w:r w:rsidR="00B73DE9">
        <w:rPr>
          <w:rFonts w:eastAsia="宋体"/>
          <w:lang w:eastAsia="zh-CN"/>
        </w:rPr>
        <w:t xml:space="preserve">UE to </w:t>
      </w:r>
      <w:r w:rsidR="00437480">
        <w:rPr>
          <w:rFonts w:eastAsia="宋体"/>
          <w:lang w:eastAsia="zh-CN"/>
        </w:rPr>
        <w:t xml:space="preserve">start SSB-based T/F tracking on the </w:t>
      </w:r>
      <w:r w:rsidR="003A01B1">
        <w:rPr>
          <w:rFonts w:eastAsia="宋体"/>
          <w:lang w:eastAsia="zh-CN"/>
        </w:rPr>
        <w:t>corresponding</w:t>
      </w:r>
      <w:r w:rsidR="00437480">
        <w:rPr>
          <w:rFonts w:eastAsia="宋体"/>
          <w:lang w:eastAsia="zh-CN"/>
        </w:rPr>
        <w:t xml:space="preserve"> </w:t>
      </w:r>
      <w:r w:rsidR="009670AF">
        <w:rPr>
          <w:rFonts w:eastAsia="宋体"/>
          <w:lang w:eastAsia="zh-CN"/>
        </w:rPr>
        <w:t>SSB</w:t>
      </w:r>
      <w:r w:rsidR="00D42FD4">
        <w:rPr>
          <w:rFonts w:eastAsia="宋体"/>
          <w:lang w:eastAsia="zh-CN"/>
        </w:rPr>
        <w:t>.</w:t>
      </w:r>
      <w:r w:rsidR="00815C66">
        <w:rPr>
          <w:rFonts w:eastAsia="宋体"/>
          <w:lang w:eastAsia="zh-CN"/>
        </w:rPr>
        <w:t xml:space="preserve"> With this UE may transmit PDCCH ordered RACH or perform cell switch without additional delay.</w:t>
      </w:r>
      <w:r w:rsidR="00766ECB">
        <w:rPr>
          <w:rFonts w:eastAsia="宋体"/>
          <w:lang w:eastAsia="zh-CN"/>
        </w:rPr>
        <w:t xml:space="preserve"> However, the UE needs time to complete the </w:t>
      </w:r>
      <w:r w:rsidR="004A5767">
        <w:rPr>
          <w:rFonts w:eastAsia="宋体"/>
          <w:lang w:eastAsia="zh-CN"/>
        </w:rPr>
        <w:t xml:space="preserve">SSB-based T/F tracking. </w:t>
      </w:r>
      <w:r w:rsidR="00762218">
        <w:rPr>
          <w:rFonts w:eastAsia="宋体"/>
          <w:lang w:eastAsia="zh-CN"/>
        </w:rPr>
        <w:t xml:space="preserve">The </w:t>
      </w:r>
      <w:r w:rsidR="003A54E5">
        <w:rPr>
          <w:rFonts w:eastAsia="宋体"/>
          <w:lang w:eastAsia="zh-CN"/>
        </w:rPr>
        <w:t>end point when UE may not need additional time in cell switch or PDCCH ordered RACH, needs to be clarified in spec. For conformance requirements perspective, RRM requirements are needed.</w:t>
      </w:r>
    </w:p>
    <w:p w14:paraId="7E75B7B1" w14:textId="77777777" w:rsidR="00117FF4" w:rsidRDefault="008E19C2" w:rsidP="00117FF4">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117FF4" w:rsidRPr="00832606">
        <w:rPr>
          <w:rFonts w:eastAsia="宋体"/>
          <w:b/>
          <w:lang w:eastAsia="zh-CN"/>
        </w:rPr>
        <w:t>Specify</w:t>
      </w:r>
      <w:proofErr w:type="gramEnd"/>
      <w:r w:rsidR="00117FF4" w:rsidRPr="00832606">
        <w:rPr>
          <w:rFonts w:eastAsia="宋体"/>
          <w:b/>
          <w:lang w:eastAsia="zh-CN"/>
        </w:rPr>
        <w:t xml:space="preserve"> LTM pre-synchronization requirement</w:t>
      </w:r>
      <w:r w:rsidR="00117FF4">
        <w:rPr>
          <w:rFonts w:eastAsia="宋体"/>
          <w:b/>
          <w:lang w:eastAsia="zh-CN"/>
        </w:rPr>
        <w:t>s</w:t>
      </w:r>
      <w:r w:rsidR="00117FF4" w:rsidRPr="00832606">
        <w:rPr>
          <w:rFonts w:eastAsia="宋体"/>
          <w:b/>
          <w:lang w:eastAsia="zh-CN"/>
        </w:rPr>
        <w:t>, i.e. RRM requirements for TCI activation before cell switch, in a new sub-section of TS 38.133</w:t>
      </w:r>
      <w:r w:rsidR="00117FF4">
        <w:rPr>
          <w:rFonts w:eastAsia="宋体"/>
          <w:b/>
          <w:lang w:eastAsia="zh-CN"/>
        </w:rPr>
        <w:t>. The end point is defined as the slot X that:</w:t>
      </w:r>
    </w:p>
    <w:p w14:paraId="05150CD2" w14:textId="77777777" w:rsidR="00117FF4" w:rsidRDefault="00117FF4" w:rsidP="00117FF4">
      <w:pPr>
        <w:pStyle w:val="ab"/>
        <w:numPr>
          <w:ilvl w:val="1"/>
          <w:numId w:val="48"/>
        </w:numPr>
        <w:overflowPunct/>
        <w:autoSpaceDE/>
        <w:autoSpaceDN/>
        <w:adjustRightInd/>
        <w:jc w:val="both"/>
        <w:textAlignment w:val="auto"/>
        <w:rPr>
          <w:b/>
          <w:lang w:eastAsia="zh-CN"/>
        </w:rPr>
      </w:pPr>
      <w:r>
        <w:rPr>
          <w:b/>
          <w:lang w:eastAsia="zh-CN"/>
        </w:rPr>
        <w:t xml:space="preserve">If UE receives cell switch command to the cell with active TCI after slot X, </w:t>
      </w:r>
      <w:r>
        <w:rPr>
          <w:rFonts w:hint="eastAsia"/>
          <w:b/>
          <w:lang w:eastAsia="zh-CN"/>
        </w:rPr>
        <w:t>a</w:t>
      </w:r>
      <w:r>
        <w:rPr>
          <w:b/>
          <w:lang w:eastAsia="zh-CN"/>
        </w:rPr>
        <w:t xml:space="preserve">nd the TCI to be used after cell switch is activated, then </w:t>
      </w:r>
      <w:r w:rsidRPr="001A7D62">
        <w:rPr>
          <w:b/>
          <w:lang w:eastAsia="zh-CN"/>
        </w:rPr>
        <w:t>UE may not need additional</w:t>
      </w:r>
      <w:r>
        <w:rPr>
          <w:b/>
          <w:lang w:eastAsia="zh-CN"/>
        </w:rPr>
        <w:t xml:space="preserve"> </w:t>
      </w:r>
      <w:proofErr w:type="spellStart"/>
      <w:r w:rsidRPr="001A7D62">
        <w:rPr>
          <w:b/>
          <w:lang w:eastAsia="zh-CN"/>
        </w:rPr>
        <w:t>T_delta</w:t>
      </w:r>
      <w:proofErr w:type="spellEnd"/>
      <w:r w:rsidRPr="001A7D62">
        <w:rPr>
          <w:b/>
          <w:lang w:eastAsia="zh-CN"/>
        </w:rPr>
        <w:t xml:space="preserve"> </w:t>
      </w:r>
      <w:r w:rsidRPr="001A7D62">
        <w:rPr>
          <w:rFonts w:hint="eastAsia"/>
          <w:b/>
          <w:lang w:eastAsia="zh-CN"/>
        </w:rPr>
        <w:t>in</w:t>
      </w:r>
      <w:r w:rsidRPr="001A7D62">
        <w:rPr>
          <w:b/>
          <w:lang w:eastAsia="zh-CN"/>
        </w:rPr>
        <w:t xml:space="preserve"> cell switch </w:t>
      </w:r>
      <w:r>
        <w:rPr>
          <w:b/>
          <w:lang w:eastAsia="zh-CN"/>
        </w:rPr>
        <w:t>delay</w:t>
      </w:r>
    </w:p>
    <w:p w14:paraId="13999029" w14:textId="77777777" w:rsidR="00117FF4" w:rsidRPr="001A7D62" w:rsidRDefault="00117FF4" w:rsidP="00117FF4">
      <w:pPr>
        <w:overflowPunct/>
        <w:autoSpaceDE/>
        <w:autoSpaceDN/>
        <w:adjustRightInd/>
        <w:jc w:val="both"/>
        <w:textAlignment w:val="auto"/>
        <w:rPr>
          <w:rFonts w:eastAsia="宋体"/>
          <w:b/>
          <w:lang w:eastAsia="zh-CN"/>
        </w:rPr>
      </w:pPr>
      <w:r w:rsidRPr="001A7D62">
        <w:rPr>
          <w:rFonts w:eastAsia="宋体"/>
          <w:b/>
          <w:lang w:eastAsia="zh-CN"/>
        </w:rPr>
        <w:t>This TCI activation delay counts the following parts:</w:t>
      </w:r>
    </w:p>
    <w:p w14:paraId="053C2D65" w14:textId="77777777" w:rsidR="00117FF4" w:rsidRPr="00832606" w:rsidRDefault="00117FF4" w:rsidP="00117FF4">
      <w:pPr>
        <w:pStyle w:val="ab"/>
        <w:numPr>
          <w:ilvl w:val="1"/>
          <w:numId w:val="48"/>
        </w:numPr>
        <w:overflowPunct/>
        <w:autoSpaceDE/>
        <w:autoSpaceDN/>
        <w:adjustRightInd/>
        <w:jc w:val="both"/>
        <w:textAlignment w:val="auto"/>
        <w:rPr>
          <w:b/>
          <w:lang w:eastAsia="zh-CN"/>
        </w:rPr>
      </w:pPr>
      <w:r w:rsidRPr="00832606">
        <w:rPr>
          <w:b/>
          <w:lang w:eastAsia="zh-CN"/>
        </w:rPr>
        <w:t xml:space="preserve">SFN </w:t>
      </w:r>
      <w:r w:rsidRPr="00832606">
        <w:rPr>
          <w:rFonts w:hint="eastAsia"/>
          <w:b/>
          <w:lang w:eastAsia="zh-CN"/>
        </w:rPr>
        <w:t>(s</w:t>
      </w:r>
      <w:r w:rsidRPr="00832606">
        <w:rPr>
          <w:b/>
          <w:lang w:eastAsia="zh-CN"/>
        </w:rPr>
        <w:t>ystem frame number) acquisition delay</w:t>
      </w:r>
      <w:r>
        <w:rPr>
          <w:b/>
          <w:lang w:eastAsia="zh-CN"/>
        </w:rPr>
        <w:t>, if needed.</w:t>
      </w:r>
    </w:p>
    <w:p w14:paraId="70A62D84" w14:textId="77777777" w:rsidR="00117FF4" w:rsidRPr="00D7773F" w:rsidRDefault="00117FF4" w:rsidP="00117FF4">
      <w:pPr>
        <w:pStyle w:val="ab"/>
        <w:numPr>
          <w:ilvl w:val="1"/>
          <w:numId w:val="48"/>
        </w:numPr>
        <w:overflowPunct/>
        <w:autoSpaceDE/>
        <w:autoSpaceDN/>
        <w:adjustRightInd/>
        <w:jc w:val="both"/>
        <w:textAlignment w:val="auto"/>
        <w:rPr>
          <w:b/>
          <w:lang w:eastAsia="zh-CN"/>
        </w:rPr>
      </w:pPr>
      <w:r w:rsidRPr="00D7773F">
        <w:rPr>
          <w:b/>
          <w:lang w:eastAsia="zh-CN"/>
        </w:rPr>
        <w:t>SSB-based rough time-frequency tracking</w:t>
      </w:r>
      <w:r>
        <w:rPr>
          <w:b/>
          <w:lang w:eastAsia="zh-CN"/>
        </w:rPr>
        <w:t xml:space="preserve"> delay</w:t>
      </w:r>
    </w:p>
    <w:p w14:paraId="37DB5C6A" w14:textId="09F0AC2B" w:rsidR="00372D01" w:rsidRDefault="00372D01" w:rsidP="00372D01">
      <w:pPr>
        <w:overflowPunct/>
        <w:autoSpaceDE/>
        <w:autoSpaceDN/>
        <w:adjustRightInd/>
        <w:jc w:val="both"/>
        <w:textAlignment w:val="auto"/>
        <w:rPr>
          <w:rFonts w:eastAsia="宋体"/>
          <w:lang w:eastAsia="zh-CN"/>
        </w:rPr>
      </w:pPr>
      <w:r>
        <w:rPr>
          <w:rFonts w:eastAsia="宋体"/>
          <w:lang w:eastAsia="zh-CN"/>
        </w:rPr>
        <w:t xml:space="preserve">A draft CR for proposal </w:t>
      </w:r>
      <w:r w:rsidR="00D863EA">
        <w:rPr>
          <w:rFonts w:eastAsia="宋体"/>
          <w:lang w:eastAsia="zh-CN"/>
        </w:rPr>
        <w:t>1</w:t>
      </w:r>
      <w:r>
        <w:rPr>
          <w:rFonts w:eastAsia="宋体"/>
          <w:lang w:eastAsia="zh-CN"/>
        </w:rPr>
        <w:t xml:space="preserve"> is provided in our companion paper [6].</w:t>
      </w:r>
    </w:p>
    <w:p w14:paraId="1CCCA806" w14:textId="33E28090" w:rsidR="008E19C2" w:rsidRDefault="00530991" w:rsidP="008E19C2">
      <w:pPr>
        <w:overflowPunct/>
        <w:autoSpaceDE/>
        <w:autoSpaceDN/>
        <w:adjustRightInd/>
        <w:jc w:val="both"/>
        <w:textAlignment w:val="auto"/>
        <w:rPr>
          <w:rFonts w:eastAsia="宋体"/>
          <w:lang w:eastAsia="zh-CN"/>
        </w:rPr>
      </w:pPr>
      <w:r>
        <w:rPr>
          <w:rFonts w:eastAsia="宋体" w:hint="eastAsia"/>
          <w:lang w:eastAsia="zh-CN"/>
        </w:rPr>
        <w:t>Rega</w:t>
      </w:r>
      <w:r>
        <w:rPr>
          <w:rFonts w:eastAsia="宋体"/>
          <w:lang w:eastAsia="zh-CN"/>
        </w:rPr>
        <w:t xml:space="preserve">rding the periodicity of </w:t>
      </w:r>
      <w:r w:rsidR="00E23153">
        <w:rPr>
          <w:rFonts w:eastAsia="宋体"/>
          <w:lang w:eastAsia="zh-CN"/>
        </w:rPr>
        <w:t>SSB-based tracking</w:t>
      </w:r>
      <w:r w:rsidR="00CD32A8">
        <w:rPr>
          <w:rFonts w:eastAsia="宋体"/>
          <w:lang w:eastAsia="zh-CN"/>
        </w:rPr>
        <w:t xml:space="preserve"> before cell switch</w:t>
      </w:r>
      <w:r w:rsidR="00DA1954">
        <w:rPr>
          <w:rFonts w:eastAsia="宋体"/>
          <w:lang w:eastAsia="zh-CN"/>
        </w:rPr>
        <w:t xml:space="preserve">, </w:t>
      </w:r>
      <w:r w:rsidR="00CD32A8">
        <w:rPr>
          <w:rFonts w:eastAsia="宋体"/>
          <w:lang w:eastAsia="zh-CN"/>
        </w:rPr>
        <w:t xml:space="preserve">to reduce UE’s workload before cell switch, </w:t>
      </w:r>
      <w:r w:rsidR="009E5E50">
        <w:rPr>
          <w:rFonts w:eastAsia="宋体"/>
          <w:lang w:eastAsia="zh-CN"/>
        </w:rPr>
        <w:t xml:space="preserve">our understanding is that UE may follow existing L1-RSRP measurement periodicity. </w:t>
      </w:r>
      <w:r w:rsidR="00245576">
        <w:rPr>
          <w:rFonts w:eastAsia="宋体"/>
          <w:lang w:eastAsia="zh-CN"/>
        </w:rPr>
        <w:t xml:space="preserve">In case more than one cell is assumed during L1-RSRP measurements, </w:t>
      </w:r>
      <w:r w:rsidR="007C2483">
        <w:rPr>
          <w:rFonts w:eastAsia="宋体"/>
          <w:lang w:eastAsia="zh-CN"/>
        </w:rPr>
        <w:t xml:space="preserve">the measurement for T/F tracking may follow the scheduling of L1-RSRP measurements. </w:t>
      </w:r>
    </w:p>
    <w:p w14:paraId="7F931D7D" w14:textId="27CD8F4F" w:rsidR="00530991" w:rsidRPr="00704FF6" w:rsidRDefault="007C2483" w:rsidP="008E19C2">
      <w:pPr>
        <w:overflowPunct/>
        <w:autoSpaceDE/>
        <w:autoSpaceDN/>
        <w:adjustRightInd/>
        <w:jc w:val="both"/>
        <w:textAlignment w:val="auto"/>
        <w:rPr>
          <w:rFonts w:eastAsia="宋体"/>
          <w:b/>
          <w:lang w:eastAsia="zh-CN"/>
        </w:rPr>
      </w:pPr>
      <w:r w:rsidRPr="00951EA2">
        <w:rPr>
          <w:rFonts w:eastAsia="宋体" w:hint="eastAsia"/>
          <w:b/>
          <w:lang w:eastAsia="zh-CN"/>
        </w:rPr>
        <w:t>P</w:t>
      </w:r>
      <w:r w:rsidRPr="00951EA2">
        <w:rPr>
          <w:rFonts w:eastAsia="宋体"/>
          <w:b/>
          <w:lang w:eastAsia="zh-CN"/>
        </w:rPr>
        <w:t xml:space="preserve">roposal </w:t>
      </w:r>
      <w:proofErr w:type="gramStart"/>
      <w:r w:rsidRPr="00951EA2">
        <w:rPr>
          <w:rFonts w:eastAsia="宋体"/>
          <w:b/>
          <w:lang w:eastAsia="zh-CN"/>
        </w:rPr>
        <w:t>2  For</w:t>
      </w:r>
      <w:proofErr w:type="gramEnd"/>
      <w:r w:rsidRPr="00951EA2">
        <w:rPr>
          <w:rFonts w:eastAsia="宋体"/>
          <w:b/>
          <w:lang w:eastAsia="zh-CN"/>
        </w:rPr>
        <w:t xml:space="preserve"> SSB-based T/F tracking before cell switch, the </w:t>
      </w:r>
      <w:r w:rsidR="00DA188B">
        <w:rPr>
          <w:rFonts w:eastAsia="宋体"/>
          <w:b/>
          <w:lang w:eastAsia="zh-CN"/>
        </w:rPr>
        <w:t xml:space="preserve">delay for waiting </w:t>
      </w:r>
      <w:r w:rsidRPr="00951EA2">
        <w:rPr>
          <w:rFonts w:eastAsia="宋体"/>
          <w:b/>
          <w:lang w:eastAsia="zh-CN"/>
        </w:rPr>
        <w:t xml:space="preserve">next </w:t>
      </w:r>
      <w:r w:rsidR="005A5669" w:rsidRPr="00951EA2">
        <w:rPr>
          <w:rFonts w:eastAsia="宋体"/>
          <w:b/>
          <w:lang w:eastAsia="zh-CN"/>
        </w:rPr>
        <w:t xml:space="preserve">SSB </w:t>
      </w:r>
      <w:r w:rsidRPr="00951EA2">
        <w:rPr>
          <w:rFonts w:eastAsia="宋体"/>
          <w:b/>
          <w:lang w:eastAsia="zh-CN"/>
        </w:rPr>
        <w:t xml:space="preserve">occasion follows the actual L1-RSRP measurement </w:t>
      </w:r>
      <w:r w:rsidRPr="00951EA2">
        <w:rPr>
          <w:rFonts w:eastAsia="宋体" w:hint="eastAsia"/>
          <w:b/>
          <w:lang w:eastAsia="zh-CN"/>
        </w:rPr>
        <w:t>dela</w:t>
      </w:r>
      <w:r w:rsidRPr="00951EA2">
        <w:rPr>
          <w:rFonts w:eastAsia="宋体"/>
          <w:b/>
          <w:lang w:eastAsia="zh-CN"/>
        </w:rPr>
        <w:t xml:space="preserve">y </w:t>
      </w:r>
      <w:r w:rsidRPr="00951EA2">
        <w:rPr>
          <w:rFonts w:eastAsia="宋体" w:hint="eastAsia"/>
          <w:b/>
          <w:lang w:eastAsia="zh-CN"/>
        </w:rPr>
        <w:t>defined</w:t>
      </w:r>
      <w:r w:rsidRPr="00951EA2">
        <w:rPr>
          <w:rFonts w:eastAsia="宋体"/>
          <w:b/>
          <w:lang w:eastAsia="zh-CN"/>
        </w:rPr>
        <w:t xml:space="preserve"> for SSB-based L1-RSRP measurement before cell switch</w:t>
      </w:r>
      <w:r w:rsidR="00854299">
        <w:rPr>
          <w:rFonts w:eastAsia="宋体"/>
          <w:b/>
          <w:lang w:eastAsia="zh-CN"/>
        </w:rPr>
        <w:t>.</w:t>
      </w:r>
    </w:p>
    <w:p w14:paraId="6CCB58F8" w14:textId="77777777" w:rsidR="00530991" w:rsidRDefault="00530991" w:rsidP="008E19C2">
      <w:pPr>
        <w:overflowPunct/>
        <w:autoSpaceDE/>
        <w:autoSpaceDN/>
        <w:adjustRightInd/>
        <w:jc w:val="both"/>
        <w:textAlignment w:val="auto"/>
        <w:rPr>
          <w:rFonts w:eastAsia="宋体"/>
          <w:lang w:eastAsia="zh-CN"/>
        </w:rPr>
      </w:pPr>
    </w:p>
    <w:p w14:paraId="505CB5DD" w14:textId="77777777" w:rsidR="00FB1288" w:rsidRPr="00F21057" w:rsidRDefault="00FB1288" w:rsidP="00FB1288">
      <w:pPr>
        <w:overflowPunct/>
        <w:autoSpaceDE/>
        <w:autoSpaceDN/>
        <w:adjustRightInd/>
        <w:jc w:val="both"/>
        <w:textAlignment w:val="auto"/>
        <w:rPr>
          <w:rFonts w:eastAsia="宋体"/>
          <w:b/>
          <w:lang w:eastAsia="zh-CN"/>
        </w:rPr>
      </w:pPr>
      <w:r w:rsidRPr="00F21057">
        <w:rPr>
          <w:rFonts w:eastAsia="宋体" w:hint="eastAsia"/>
          <w:b/>
          <w:lang w:eastAsia="zh-CN"/>
        </w:rPr>
        <w:t>&lt;</w:t>
      </w:r>
      <w:r w:rsidRPr="00F21057">
        <w:rPr>
          <w:rFonts w:eastAsia="宋体"/>
          <w:b/>
          <w:lang w:eastAsia="zh-CN"/>
        </w:rPr>
        <w:t>On UL timing requirements for PDCCH-ordered RACH&gt;</w:t>
      </w:r>
    </w:p>
    <w:p w14:paraId="0FB9CAE3" w14:textId="7EA9B2CD" w:rsidR="00FB1288" w:rsidRPr="00F6764F" w:rsidRDefault="00FB1288" w:rsidP="00FB1288">
      <w:pPr>
        <w:overflowPunct/>
        <w:autoSpaceDE/>
        <w:autoSpaceDN/>
        <w:adjustRightInd/>
        <w:jc w:val="both"/>
        <w:textAlignment w:val="auto"/>
        <w:rPr>
          <w:rFonts w:eastAsia="宋体"/>
          <w:lang w:eastAsia="zh-CN"/>
        </w:rPr>
      </w:pPr>
      <w:r>
        <w:rPr>
          <w:rFonts w:eastAsia="宋体"/>
          <w:lang w:eastAsia="zh-CN"/>
        </w:rPr>
        <w:t xml:space="preserve">To determine serving </w:t>
      </w:r>
      <w:proofErr w:type="spellStart"/>
      <w:r>
        <w:rPr>
          <w:rFonts w:eastAsia="宋体"/>
          <w:lang w:eastAsia="zh-CN"/>
        </w:rPr>
        <w:t>PCell</w:t>
      </w:r>
      <w:proofErr w:type="spellEnd"/>
      <w:r>
        <w:rPr>
          <w:rFonts w:eastAsia="宋体"/>
          <w:lang w:eastAsia="zh-CN"/>
        </w:rPr>
        <w:t xml:space="preserve"> uplink timing, UE needs to firstly calculate the DL timing of the corresponding cell. Then based on </w:t>
      </w:r>
      <w:r w:rsidRPr="009A1776">
        <w:rPr>
          <w:rFonts w:eastAsia="宋体"/>
          <w:i/>
          <w:lang w:eastAsia="zh-CN"/>
        </w:rPr>
        <w:t>n-</w:t>
      </w:r>
      <w:proofErr w:type="spellStart"/>
      <w:r w:rsidRPr="009A1776">
        <w:rPr>
          <w:rFonts w:eastAsia="宋体"/>
          <w:i/>
          <w:lang w:eastAsia="zh-CN"/>
        </w:rPr>
        <w:t>TimingAdvanceOffset</w:t>
      </w:r>
      <w:proofErr w:type="spellEnd"/>
      <w:r>
        <w:rPr>
          <w:rFonts w:eastAsia="宋体"/>
          <w:lang w:eastAsia="zh-CN"/>
        </w:rPr>
        <w:t xml:space="preserve"> in </w:t>
      </w:r>
      <w:proofErr w:type="spellStart"/>
      <w:r w:rsidRPr="009A1776">
        <w:rPr>
          <w:rFonts w:eastAsia="宋体"/>
          <w:i/>
          <w:lang w:eastAsia="zh-CN"/>
        </w:rPr>
        <w:t>ServingCellConfigCommon</w:t>
      </w:r>
      <w:proofErr w:type="spellEnd"/>
      <w:r>
        <w:rPr>
          <w:rFonts w:eastAsia="宋体"/>
          <w:lang w:eastAsia="zh-CN"/>
        </w:rPr>
        <w:t xml:space="preserve">, UE may know the initial TA </w:t>
      </w:r>
      <w:r w:rsidRPr="00043387">
        <w:rPr>
          <w:i/>
          <w:szCs w:val="22"/>
          <w:lang w:eastAsia="sv-SE"/>
        </w:rPr>
        <w:t>N</w:t>
      </w:r>
      <w:r w:rsidRPr="00043387">
        <w:rPr>
          <w:i/>
          <w:szCs w:val="22"/>
          <w:vertAlign w:val="subscript"/>
          <w:lang w:eastAsia="sv-SE"/>
        </w:rPr>
        <w:t>TA-Offset</w:t>
      </w:r>
      <w:r>
        <w:rPr>
          <w:szCs w:val="22"/>
          <w:lang w:eastAsia="sv-SE"/>
        </w:rPr>
        <w:t xml:space="preserve"> it needs to transmit uplink to that cell. However, </w:t>
      </w:r>
      <w:r w:rsidRPr="009A1776">
        <w:rPr>
          <w:rFonts w:eastAsia="宋体"/>
          <w:i/>
          <w:lang w:eastAsia="zh-CN"/>
        </w:rPr>
        <w:t>n-</w:t>
      </w:r>
      <w:proofErr w:type="spellStart"/>
      <w:r w:rsidRPr="009A1776">
        <w:rPr>
          <w:rFonts w:eastAsia="宋体"/>
          <w:i/>
          <w:lang w:eastAsia="zh-CN"/>
        </w:rPr>
        <w:t>TimingAdvanceOffset</w:t>
      </w:r>
      <w:proofErr w:type="spellEnd"/>
      <w:r>
        <w:rPr>
          <w:rFonts w:eastAsia="宋体"/>
          <w:i/>
          <w:lang w:eastAsia="zh-CN"/>
        </w:rPr>
        <w:t xml:space="preserve"> </w:t>
      </w:r>
      <w:r>
        <w:rPr>
          <w:rFonts w:eastAsia="宋体" w:hint="eastAsia"/>
          <w:lang w:eastAsia="zh-CN"/>
        </w:rPr>
        <w:t>is</w:t>
      </w:r>
      <w:r>
        <w:rPr>
          <w:rFonts w:eastAsia="宋体"/>
          <w:lang w:eastAsia="zh-CN"/>
        </w:rPr>
        <w:t xml:space="preserve"> not yet included in </w:t>
      </w:r>
      <w:r w:rsidRPr="00E575C9">
        <w:rPr>
          <w:rFonts w:eastAsia="宋体"/>
          <w:i/>
          <w:lang w:eastAsia="zh-CN"/>
        </w:rPr>
        <w:t>LTM-Candidate-r18</w:t>
      </w:r>
      <w:r>
        <w:rPr>
          <w:rFonts w:eastAsia="宋体"/>
          <w:lang w:eastAsia="zh-CN"/>
        </w:rPr>
        <w:t xml:space="preserve">, which means UE may not know the accurate </w:t>
      </w:r>
      <w:r w:rsidRPr="00043387">
        <w:rPr>
          <w:i/>
          <w:szCs w:val="22"/>
          <w:lang w:eastAsia="sv-SE"/>
        </w:rPr>
        <w:t>N</w:t>
      </w:r>
      <w:r w:rsidRPr="00043387">
        <w:rPr>
          <w:i/>
          <w:szCs w:val="22"/>
          <w:vertAlign w:val="subscript"/>
          <w:lang w:eastAsia="sv-SE"/>
        </w:rPr>
        <w:t>TA-Offset</w:t>
      </w:r>
      <w:r>
        <w:rPr>
          <w:rFonts w:eastAsia="宋体"/>
          <w:lang w:eastAsia="zh-CN"/>
        </w:rPr>
        <w:t xml:space="preserve"> for candidate cell before sending the early RACH. </w:t>
      </w:r>
      <w:r w:rsidR="00BB61B1">
        <w:rPr>
          <w:rFonts w:eastAsia="宋体"/>
          <w:lang w:eastAsia="zh-CN"/>
        </w:rPr>
        <w:t>On the other hand, if UE has performed early DL synchronization, i.e. the TCI of candidate cell is activated, the target cell TCI is also regarded as one of current cell TCI, similar as R17 ICBM.</w:t>
      </w:r>
      <w:r w:rsidR="00456900">
        <w:rPr>
          <w:rFonts w:eastAsia="宋体"/>
          <w:lang w:eastAsia="zh-CN"/>
        </w:rPr>
        <w:t xml:space="preserve"> </w:t>
      </w:r>
      <w:r>
        <w:rPr>
          <w:rFonts w:eastAsia="宋体"/>
          <w:lang w:eastAsia="zh-CN"/>
        </w:rPr>
        <w:t>Therefore, the most straightforward would be, UE always assumes</w:t>
      </w:r>
      <w:r w:rsidRPr="00F6764F">
        <w:rPr>
          <w:rFonts w:eastAsia="宋体"/>
          <w:b/>
          <w:lang w:eastAsia="zh-CN"/>
        </w:rPr>
        <w:t xml:space="preserve"> </w:t>
      </w:r>
      <w:r w:rsidRPr="00F6764F">
        <w:rPr>
          <w:rFonts w:eastAsia="宋体"/>
          <w:lang w:eastAsia="zh-CN"/>
        </w:rPr>
        <w:t xml:space="preserve">the serving cell </w:t>
      </w:r>
      <w:r w:rsidRPr="00F6764F">
        <w:rPr>
          <w:rFonts w:eastAsia="宋体"/>
          <w:i/>
          <w:lang w:eastAsia="zh-CN"/>
        </w:rPr>
        <w:t>n-</w:t>
      </w:r>
      <w:proofErr w:type="spellStart"/>
      <w:r w:rsidRPr="00F6764F">
        <w:rPr>
          <w:rFonts w:eastAsia="宋体"/>
          <w:i/>
          <w:lang w:eastAsia="zh-CN"/>
        </w:rPr>
        <w:t>TimingAdvanceOffset</w:t>
      </w:r>
      <w:proofErr w:type="spellEnd"/>
      <w:r w:rsidRPr="00F6764F">
        <w:rPr>
          <w:rFonts w:eastAsia="宋体"/>
          <w:lang w:eastAsia="zh-CN"/>
        </w:rPr>
        <w:t xml:space="preserve"> also applied for the cell where PRACH transmitted.</w:t>
      </w:r>
    </w:p>
    <w:p w14:paraId="65A913A5" w14:textId="4F3D6A3F" w:rsidR="00FB1288" w:rsidRDefault="00FB1288" w:rsidP="00FB1288">
      <w:pPr>
        <w:overflowPunct/>
        <w:autoSpaceDE/>
        <w:autoSpaceDN/>
        <w:adjustRightInd/>
        <w:jc w:val="both"/>
        <w:textAlignment w:val="auto"/>
        <w:rPr>
          <w:rFonts w:eastAsia="宋体"/>
          <w:b/>
          <w:lang w:eastAsia="zh-CN"/>
        </w:rPr>
      </w:pPr>
      <w:r w:rsidRPr="00951F5D">
        <w:rPr>
          <w:rFonts w:eastAsia="宋体" w:hint="eastAsia"/>
          <w:b/>
          <w:lang w:eastAsia="zh-CN"/>
        </w:rPr>
        <w:t>O</w:t>
      </w:r>
      <w:r w:rsidRPr="00951F5D">
        <w:rPr>
          <w:rFonts w:eastAsia="宋体"/>
          <w:b/>
          <w:lang w:eastAsia="zh-CN"/>
        </w:rPr>
        <w:t xml:space="preserve">bservation </w:t>
      </w:r>
      <w:proofErr w:type="gramStart"/>
      <w:r w:rsidR="00367FEE">
        <w:rPr>
          <w:rFonts w:eastAsia="宋体"/>
          <w:b/>
          <w:lang w:eastAsia="zh-CN"/>
        </w:rPr>
        <w:t>2</w:t>
      </w:r>
      <w:r w:rsidRPr="00951F5D">
        <w:rPr>
          <w:rFonts w:eastAsia="宋体"/>
          <w:b/>
          <w:lang w:eastAsia="zh-CN"/>
        </w:rPr>
        <w:t xml:space="preserve">  In</w:t>
      </w:r>
      <w:proofErr w:type="gramEnd"/>
      <w:r w:rsidRPr="00951F5D">
        <w:rPr>
          <w:rFonts w:eastAsia="宋体"/>
          <w:b/>
          <w:lang w:eastAsia="zh-CN"/>
        </w:rPr>
        <w:t xml:space="preserve"> RAN1 RRC parameters, </w:t>
      </w:r>
      <w:r w:rsidRPr="00951F5D">
        <w:rPr>
          <w:rFonts w:eastAsia="宋体"/>
          <w:b/>
          <w:i/>
          <w:lang w:eastAsia="zh-CN"/>
        </w:rPr>
        <w:t>n-</w:t>
      </w:r>
      <w:proofErr w:type="spellStart"/>
      <w:r w:rsidRPr="00951F5D">
        <w:rPr>
          <w:rFonts w:eastAsia="宋体"/>
          <w:b/>
          <w:i/>
          <w:lang w:eastAsia="zh-CN"/>
        </w:rPr>
        <w:t>TimingAdvanceOffset</w:t>
      </w:r>
      <w:proofErr w:type="spellEnd"/>
      <w:r w:rsidRPr="00951F5D">
        <w:rPr>
          <w:rFonts w:eastAsia="宋体"/>
          <w:b/>
          <w:i/>
          <w:lang w:eastAsia="zh-CN"/>
        </w:rPr>
        <w:t xml:space="preserve"> </w:t>
      </w:r>
      <w:r w:rsidRPr="00951F5D">
        <w:rPr>
          <w:rFonts w:eastAsia="宋体" w:hint="eastAsia"/>
          <w:b/>
          <w:lang w:eastAsia="zh-CN"/>
        </w:rPr>
        <w:t>is</w:t>
      </w:r>
      <w:r w:rsidRPr="00951F5D">
        <w:rPr>
          <w:rFonts w:eastAsia="宋体"/>
          <w:b/>
          <w:lang w:eastAsia="zh-CN"/>
        </w:rPr>
        <w:t xml:space="preserve"> not yet included in </w:t>
      </w:r>
      <w:r w:rsidRPr="00951F5D">
        <w:rPr>
          <w:rFonts w:eastAsia="宋体"/>
          <w:b/>
          <w:i/>
          <w:lang w:eastAsia="zh-CN"/>
        </w:rPr>
        <w:t>LTM-Candidate-r18</w:t>
      </w:r>
      <w:r w:rsidRPr="00951F5D">
        <w:rPr>
          <w:rFonts w:eastAsia="宋体"/>
          <w:b/>
          <w:lang w:eastAsia="zh-CN"/>
        </w:rPr>
        <w:t>.</w:t>
      </w:r>
    </w:p>
    <w:p w14:paraId="0221D3D9" w14:textId="49CFCED8" w:rsidR="008107F7" w:rsidRPr="008107F7" w:rsidRDefault="008107F7" w:rsidP="00FB1288">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3  In</w:t>
      </w:r>
      <w:proofErr w:type="gramEnd"/>
      <w:r>
        <w:rPr>
          <w:rFonts w:eastAsia="宋体"/>
          <w:b/>
          <w:lang w:eastAsia="zh-CN"/>
        </w:rPr>
        <w:t xml:space="preserve"> R17 inter-cell beam management for UE, the additional cell TCI can be regarded as one of current serving cell. In </w:t>
      </w:r>
      <w:r w:rsidR="002F3B6A">
        <w:rPr>
          <w:rFonts w:eastAsia="宋体"/>
          <w:b/>
          <w:lang w:eastAsia="zh-CN"/>
        </w:rPr>
        <w:t xml:space="preserve">R18 early DL synchronization, similar UE behaviour can be assumed since </w:t>
      </w:r>
      <w:r w:rsidR="004C4D47">
        <w:rPr>
          <w:rFonts w:eastAsia="宋体"/>
          <w:b/>
          <w:lang w:eastAsia="zh-CN"/>
        </w:rPr>
        <w:t xml:space="preserve">early TCI activation </w:t>
      </w:r>
      <w:r w:rsidR="005562CC">
        <w:rPr>
          <w:rFonts w:eastAsia="宋体"/>
          <w:b/>
          <w:lang w:eastAsia="zh-CN"/>
        </w:rPr>
        <w:t xml:space="preserve">and serving cell TCI activation are always </w:t>
      </w:r>
      <w:r w:rsidR="004C4D47">
        <w:rPr>
          <w:rFonts w:eastAsia="宋体"/>
          <w:b/>
          <w:lang w:eastAsia="zh-CN"/>
        </w:rPr>
        <w:t xml:space="preserve">determined by the same </w:t>
      </w:r>
      <w:proofErr w:type="spellStart"/>
      <w:r w:rsidR="004C4D47">
        <w:rPr>
          <w:rFonts w:eastAsia="宋体"/>
          <w:b/>
          <w:lang w:eastAsia="zh-CN"/>
        </w:rPr>
        <w:t>gNB</w:t>
      </w:r>
      <w:proofErr w:type="spellEnd"/>
      <w:r w:rsidR="004C4D47">
        <w:rPr>
          <w:rFonts w:eastAsia="宋体"/>
          <w:b/>
          <w:lang w:eastAsia="zh-CN"/>
        </w:rPr>
        <w:t xml:space="preserve"> DU.</w:t>
      </w:r>
    </w:p>
    <w:p w14:paraId="22638F17" w14:textId="48F00BE3" w:rsidR="00FB1288" w:rsidRDefault="00FB1288" w:rsidP="00FB1288">
      <w:pPr>
        <w:overflowPunct/>
        <w:autoSpaceDE/>
        <w:autoSpaceDN/>
        <w:adjustRightInd/>
        <w:jc w:val="both"/>
        <w:textAlignment w:val="auto"/>
        <w:rPr>
          <w:rFonts w:eastAsia="宋体"/>
          <w:b/>
          <w:lang w:eastAsia="zh-CN"/>
        </w:rPr>
      </w:pPr>
      <w:r w:rsidRPr="00CE5118">
        <w:rPr>
          <w:rFonts w:eastAsia="宋体"/>
          <w:b/>
          <w:lang w:eastAsia="zh-CN"/>
        </w:rPr>
        <w:t xml:space="preserve">Proposal </w:t>
      </w:r>
      <w:proofErr w:type="gramStart"/>
      <w:r w:rsidR="00C84DC5">
        <w:rPr>
          <w:rFonts w:eastAsia="宋体"/>
          <w:b/>
          <w:lang w:eastAsia="zh-CN"/>
        </w:rPr>
        <w:t>3</w:t>
      </w:r>
      <w:r w:rsidRPr="00CE5118">
        <w:rPr>
          <w:rFonts w:eastAsia="宋体"/>
          <w:b/>
          <w:lang w:eastAsia="zh-CN"/>
        </w:rPr>
        <w:t xml:space="preserve">  </w:t>
      </w:r>
      <w:r>
        <w:rPr>
          <w:rFonts w:eastAsia="宋体"/>
          <w:b/>
          <w:lang w:eastAsia="zh-CN"/>
        </w:rPr>
        <w:t>For</w:t>
      </w:r>
      <w:proofErr w:type="gramEnd"/>
      <w:r>
        <w:rPr>
          <w:rFonts w:eastAsia="宋体"/>
          <w:b/>
          <w:lang w:eastAsia="zh-CN"/>
        </w:rPr>
        <w:t xml:space="preserve"> PDCCH-ordered RACH to neighbour cell, UE always assumes the serving cell </w:t>
      </w:r>
      <w:r w:rsidRPr="00851195">
        <w:rPr>
          <w:rFonts w:eastAsia="宋体"/>
          <w:b/>
          <w:i/>
          <w:lang w:eastAsia="zh-CN"/>
        </w:rPr>
        <w:t>n-</w:t>
      </w:r>
      <w:proofErr w:type="spellStart"/>
      <w:r w:rsidRPr="00851195">
        <w:rPr>
          <w:rFonts w:eastAsia="宋体"/>
          <w:b/>
          <w:i/>
          <w:lang w:eastAsia="zh-CN"/>
        </w:rPr>
        <w:t>TimingAdvanceOffset</w:t>
      </w:r>
      <w:proofErr w:type="spellEnd"/>
      <w:r w:rsidRPr="00851195">
        <w:rPr>
          <w:rFonts w:eastAsia="宋体"/>
          <w:b/>
          <w:lang w:eastAsia="zh-CN"/>
        </w:rPr>
        <w:t xml:space="preserve"> </w:t>
      </w:r>
      <w:r>
        <w:rPr>
          <w:rFonts w:eastAsia="宋体"/>
          <w:b/>
          <w:lang w:eastAsia="zh-CN"/>
        </w:rPr>
        <w:t>also applies for the cell where PRACH transmitted.</w:t>
      </w:r>
    </w:p>
    <w:p w14:paraId="60751947" w14:textId="14A42186" w:rsidR="00FB1288" w:rsidRDefault="00FB1288" w:rsidP="00FB1288">
      <w:pPr>
        <w:overflowPunct/>
        <w:autoSpaceDE/>
        <w:autoSpaceDN/>
        <w:adjustRightInd/>
        <w:jc w:val="both"/>
        <w:textAlignment w:val="auto"/>
        <w:rPr>
          <w:rFonts w:eastAsia="宋体"/>
          <w:lang w:eastAsia="zh-CN"/>
        </w:rPr>
      </w:pPr>
      <w:r>
        <w:rPr>
          <w:rFonts w:eastAsia="宋体"/>
          <w:lang w:eastAsia="zh-CN"/>
        </w:rPr>
        <w:t xml:space="preserve">Moreover, we do not see the TAG related discussion for early RACH in RAN2. Our understanding is that TAG for neighbour cell is not yet activated. </w:t>
      </w:r>
      <w:r w:rsidR="008D3A2F">
        <w:rPr>
          <w:rFonts w:eastAsia="宋体"/>
          <w:lang w:eastAsia="zh-CN"/>
        </w:rPr>
        <w:t>A</w:t>
      </w:r>
      <w:r w:rsidR="008D3A2F">
        <w:rPr>
          <w:rFonts w:eastAsia="宋体" w:hint="eastAsia"/>
          <w:lang w:eastAsia="zh-CN"/>
        </w:rPr>
        <w:t>cco</w:t>
      </w:r>
      <w:r w:rsidR="008D3A2F">
        <w:rPr>
          <w:rFonts w:eastAsia="宋体"/>
          <w:lang w:eastAsia="zh-CN"/>
        </w:rPr>
        <w:t xml:space="preserve">rding to observation 3, UE follows similar procedure as R17 ICBM except that RACH is additionally needed, and RTD between TCIs from different cells could be larger than CP if UE supports such capability. </w:t>
      </w:r>
      <w:r>
        <w:rPr>
          <w:rFonts w:eastAsia="宋体"/>
          <w:lang w:eastAsia="zh-CN"/>
        </w:rPr>
        <w:t xml:space="preserve">In </w:t>
      </w:r>
      <w:r w:rsidR="009752FD">
        <w:rPr>
          <w:rFonts w:eastAsia="宋体"/>
          <w:lang w:eastAsia="zh-CN"/>
        </w:rPr>
        <w:t>this understanding</w:t>
      </w:r>
      <w:r>
        <w:rPr>
          <w:rFonts w:eastAsia="宋体"/>
          <w:lang w:eastAsia="zh-CN"/>
        </w:rPr>
        <w:t>, the reference cell specified in TS 38.133 for the TAG where UE maintains can only be serving cell.</w:t>
      </w:r>
    </w:p>
    <w:p w14:paraId="0757B447" w14:textId="77777777" w:rsidR="00FB1288" w:rsidRPr="003007F1" w:rsidRDefault="00FB1288" w:rsidP="00FB1288">
      <w:pPr>
        <w:overflowPunct/>
        <w:autoSpaceDE/>
        <w:autoSpaceDN/>
        <w:adjustRightInd/>
        <w:jc w:val="both"/>
        <w:textAlignment w:val="auto"/>
        <w:rPr>
          <w:rFonts w:eastAsia="宋体"/>
          <w:b/>
          <w:lang w:eastAsia="zh-CN"/>
        </w:rPr>
      </w:pPr>
      <w:r w:rsidRPr="003007F1">
        <w:rPr>
          <w:rFonts w:eastAsia="宋体"/>
          <w:b/>
          <w:lang w:eastAsia="zh-CN"/>
        </w:rPr>
        <w:t xml:space="preserve">Observation </w:t>
      </w:r>
      <w:proofErr w:type="gramStart"/>
      <w:r w:rsidRPr="003007F1">
        <w:rPr>
          <w:rFonts w:eastAsia="宋体"/>
          <w:b/>
          <w:lang w:eastAsia="zh-CN"/>
        </w:rPr>
        <w:t>4  In</w:t>
      </w:r>
      <w:proofErr w:type="gramEnd"/>
      <w:r w:rsidRPr="003007F1">
        <w:rPr>
          <w:rFonts w:eastAsia="宋体"/>
          <w:b/>
          <w:lang w:eastAsia="zh-CN"/>
        </w:rPr>
        <w:t xml:space="preserve"> R18 LTM, no enhancement to the TAG is agreed in RAN1/2. The reference cell specified in TS 38.133 for the TAG where UE maintains can only be serving cell.</w:t>
      </w:r>
    </w:p>
    <w:p w14:paraId="4AABC875" w14:textId="77777777" w:rsidR="00FB1288" w:rsidRDefault="00FB1288" w:rsidP="00FB1288">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the UL Tx timing requirements for PDCCH ordered RACH, should be based on TA of current serving cell and RTD calculated based on serving and neighbour cell Rx Timing. Considering </w:t>
      </w:r>
      <w:proofErr w:type="spellStart"/>
      <w:r>
        <w:rPr>
          <w:rFonts w:eastAsia="宋体"/>
          <w:lang w:eastAsia="zh-CN"/>
        </w:rPr>
        <w:t>gNB</w:t>
      </w:r>
      <w:proofErr w:type="spellEnd"/>
      <w:r>
        <w:rPr>
          <w:rFonts w:eastAsia="宋体"/>
          <w:lang w:eastAsia="zh-CN"/>
        </w:rPr>
        <w:t xml:space="preserve"> TAE issue, in R17 FR2 HST, similar discussion on one-shot autonomous TA adjustment happened, and relaxation on </w:t>
      </w:r>
      <w:proofErr w:type="spellStart"/>
      <w:r>
        <w:rPr>
          <w:rFonts w:eastAsia="宋体"/>
          <w:lang w:eastAsia="zh-CN"/>
        </w:rPr>
        <w:t>Te</w:t>
      </w:r>
      <w:proofErr w:type="spellEnd"/>
      <w:r>
        <w:rPr>
          <w:rFonts w:eastAsia="宋体"/>
          <w:lang w:eastAsia="zh-CN"/>
        </w:rPr>
        <w:t xml:space="preserve"> requirements was adopted in TS </w:t>
      </w:r>
      <w:r>
        <w:rPr>
          <w:rFonts w:eastAsia="宋体"/>
          <w:lang w:eastAsia="zh-CN"/>
        </w:rPr>
        <w:lastRenderedPageBreak/>
        <w:t>38.133. In R18 PDCCH-ordered RACH before cell switch, the UL Tx timing requirements should also follow such relaxation.</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B1288" w:rsidRPr="00B55E3E" w14:paraId="59D25AE7" w14:textId="77777777" w:rsidTr="009449AB">
        <w:tc>
          <w:tcPr>
            <w:tcW w:w="9634" w:type="dxa"/>
            <w:tcBorders>
              <w:top w:val="single" w:sz="4" w:space="0" w:color="auto"/>
              <w:left w:val="single" w:sz="4" w:space="0" w:color="auto"/>
              <w:bottom w:val="single" w:sz="4" w:space="0" w:color="auto"/>
              <w:right w:val="single" w:sz="4" w:space="0" w:color="auto"/>
            </w:tcBorders>
            <w:hideMark/>
          </w:tcPr>
          <w:p w14:paraId="3B3600FA" w14:textId="77777777" w:rsidR="00FB1288" w:rsidRPr="00B044C8" w:rsidRDefault="00FB1288" w:rsidP="009449AB">
            <w:pPr>
              <w:spacing w:afterLines="50" w:after="120"/>
              <w:rPr>
                <w:rFonts w:eastAsiaTheme="minorEastAsia"/>
                <w:b/>
                <w:sz w:val="18"/>
                <w:u w:val="single"/>
                <w:lang w:eastAsia="zh-CN"/>
              </w:rPr>
            </w:pPr>
            <w:r>
              <w:rPr>
                <w:rFonts w:eastAsiaTheme="minorEastAsia" w:hint="eastAsia"/>
                <w:b/>
                <w:sz w:val="18"/>
                <w:u w:val="single"/>
                <w:lang w:eastAsia="zh-CN"/>
              </w:rPr>
              <w:t>T</w:t>
            </w:r>
            <w:r>
              <w:rPr>
                <w:rFonts w:eastAsiaTheme="minorEastAsia"/>
                <w:b/>
                <w:sz w:val="18"/>
                <w:u w:val="single"/>
                <w:lang w:eastAsia="zh-CN"/>
              </w:rPr>
              <w:t xml:space="preserve">S 38.133 v17.10.0 </w:t>
            </w:r>
          </w:p>
          <w:p w14:paraId="21D053CF" w14:textId="77777777" w:rsidR="00FB1288" w:rsidRPr="00296386" w:rsidRDefault="00FB1288" w:rsidP="009449AB">
            <w:pPr>
              <w:pStyle w:val="4"/>
              <w:numPr>
                <w:ilvl w:val="0"/>
                <w:numId w:val="0"/>
              </w:numPr>
              <w:spacing w:after="240"/>
              <w:ind w:left="864" w:right="200" w:hanging="864"/>
              <w:rPr>
                <w:noProof/>
                <w:sz w:val="21"/>
                <w:lang w:val="en-US" w:eastAsia="zh-CN"/>
              </w:rPr>
            </w:pPr>
            <w:r w:rsidRPr="00296386">
              <w:rPr>
                <w:sz w:val="21"/>
              </w:rPr>
              <w:t>7.1.2.3</w:t>
            </w:r>
            <w:r w:rsidRPr="00296386">
              <w:rPr>
                <w:sz w:val="21"/>
              </w:rPr>
              <w:tab/>
              <w:t>One shot large UL timing adjustment for FR2 Power Class 6 UE</w:t>
            </w:r>
          </w:p>
          <w:p w14:paraId="502BEFA2" w14:textId="77777777" w:rsidR="00FB1288" w:rsidRPr="00296386" w:rsidRDefault="00FB1288" w:rsidP="009449AB">
            <w:pPr>
              <w:rPr>
                <w:rFonts w:eastAsiaTheme="minorEastAsia"/>
                <w:noProof/>
                <w:color w:val="000000" w:themeColor="text1"/>
                <w:sz w:val="16"/>
              </w:rPr>
            </w:pPr>
            <w:r w:rsidRPr="00296386">
              <w:rPr>
                <w:rFonts w:eastAsiaTheme="minorEastAsia"/>
                <w:color w:val="000000" w:themeColor="text1"/>
                <w:sz w:val="16"/>
              </w:rPr>
              <w:t xml:space="preserve">When </w:t>
            </w:r>
            <w:r w:rsidRPr="00296386">
              <w:rPr>
                <w:rFonts w:eastAsiaTheme="minorEastAsia"/>
                <w:i/>
                <w:iCs/>
                <w:color w:val="000000" w:themeColor="text1"/>
                <w:sz w:val="16"/>
                <w:lang w:val="en-US"/>
              </w:rPr>
              <w:t>highSpeedMeasFlagFR2-r17</w:t>
            </w:r>
            <w:r w:rsidRPr="00296386">
              <w:rPr>
                <w:rFonts w:eastAsiaTheme="minorEastAsia"/>
                <w:color w:val="000000" w:themeColor="text1"/>
                <w:sz w:val="16"/>
                <w:lang w:val="en-US"/>
              </w:rPr>
              <w:t xml:space="preserve"> is configured and </w:t>
            </w:r>
            <w:r w:rsidRPr="00296386">
              <w:rPr>
                <w:rFonts w:eastAsiaTheme="minorEastAsia"/>
                <w:i/>
                <w:iCs/>
                <w:color w:val="000000" w:themeColor="text1"/>
                <w:sz w:val="16"/>
                <w:lang w:val="en-US"/>
              </w:rPr>
              <w:t xml:space="preserve">highSpeedLargeOneStepUL-TimingFR2-r17 </w:t>
            </w:r>
            <w:r w:rsidRPr="00296386">
              <w:rPr>
                <w:rFonts w:eastAsiaTheme="minorEastAsia"/>
                <w:color w:val="000000" w:themeColor="text1"/>
                <w:sz w:val="16"/>
              </w:rPr>
              <w:t>is enabled for UE supporting FR2 power class 6</w:t>
            </w:r>
            <w:r w:rsidRPr="00296386">
              <w:rPr>
                <w:rFonts w:eastAsiaTheme="minorEastAsia"/>
                <w:noProof/>
                <w:color w:val="000000" w:themeColor="text1"/>
                <w:sz w:val="16"/>
              </w:rPr>
              <w:t xml:space="preserve"> and [</w:t>
            </w:r>
            <w:r w:rsidRPr="00296386">
              <w:rPr>
                <w:rFonts w:eastAsiaTheme="minorEastAsia"/>
                <w:i/>
                <w:iCs/>
                <w:noProof/>
                <w:color w:val="000000" w:themeColor="text1"/>
                <w:sz w:val="16"/>
              </w:rPr>
              <w:t>largeOneStepUL-timingFR2-r17</w:t>
            </w:r>
            <w:r w:rsidRPr="00296386">
              <w:rPr>
                <w:rFonts w:eastAsiaTheme="minorEastAsia"/>
                <w:noProof/>
                <w:color w:val="000000" w:themeColor="text1"/>
                <w:sz w:val="16"/>
              </w:rPr>
              <w:t>] capability, the following requirements apply to the UE:</w:t>
            </w:r>
          </w:p>
          <w:p w14:paraId="409505F9" w14:textId="77777777" w:rsidR="00FB1288" w:rsidRPr="00296386" w:rsidRDefault="00FB1288" w:rsidP="009449AB">
            <w:pPr>
              <w:pStyle w:val="B1"/>
              <w:rPr>
                <w:strike/>
                <w:sz w:val="16"/>
              </w:rPr>
            </w:pPr>
            <w:r w:rsidRPr="00296386">
              <w:rPr>
                <w:sz w:val="16"/>
              </w:rPr>
              <w:t>-</w:t>
            </w:r>
            <w:r w:rsidRPr="00296386">
              <w:rPr>
                <w:sz w:val="16"/>
              </w:rPr>
              <w:tab/>
            </w:r>
            <w:r w:rsidRPr="00162F2B">
              <w:rPr>
                <w:sz w:val="16"/>
                <w:highlight w:val="yellow"/>
              </w:rPr>
              <w:t xml:space="preserve">If the absolute value </w:t>
            </w:r>
            <m:oMath>
              <m:d>
                <m:dPr>
                  <m:begChr m:val="|"/>
                  <m:endChr m:val="|"/>
                  <m:ctrlPr>
                    <w:rPr>
                      <w:rFonts w:ascii="Cambria Math" w:hAnsi="Cambria Math"/>
                      <w:i/>
                      <w:sz w:val="16"/>
                      <w:highlight w:val="yellow"/>
                    </w:rPr>
                  </m:ctrlPr>
                </m:dPr>
                <m:e>
                  <m:sSub>
                    <m:sSubPr>
                      <m:ctrlPr>
                        <w:rPr>
                          <w:rFonts w:ascii="Cambria Math" w:hAnsi="Cambria Math" w:cs="v4.2.0"/>
                          <w:i/>
                          <w:sz w:val="16"/>
                          <w:highlight w:val="yellow"/>
                        </w:rPr>
                      </m:ctrlPr>
                    </m:sSubPr>
                    <m:e>
                      <m:r>
                        <w:rPr>
                          <w:rFonts w:ascii="Cambria Math" w:hAnsi="Cambria Math" w:cs="v4.2.0"/>
                          <w:sz w:val="16"/>
                          <w:highlight w:val="yellow"/>
                        </w:rPr>
                        <m:t>T</m:t>
                      </m:r>
                    </m:e>
                    <m:sub>
                      <m:r>
                        <w:rPr>
                          <w:rFonts w:ascii="Cambria Math" w:hAnsi="Cambria Math" w:cs="v4.2.0"/>
                          <w:sz w:val="16"/>
                          <w:highlight w:val="yellow"/>
                        </w:rPr>
                        <m:t>old</m:t>
                      </m:r>
                    </m:sub>
                  </m:sSub>
                  <m:r>
                    <w:rPr>
                      <w:rFonts w:ascii="Cambria Math" w:hAnsi="Cambria Math" w:cs="v4.2.0"/>
                      <w:sz w:val="16"/>
                      <w:highlight w:val="yellow"/>
                    </w:rPr>
                    <m:t>-</m:t>
                  </m:r>
                  <m:sSub>
                    <m:sSubPr>
                      <m:ctrlPr>
                        <w:rPr>
                          <w:rFonts w:ascii="Cambria Math" w:hAnsi="Cambria Math" w:cs="v4.2.0"/>
                          <w:i/>
                          <w:sz w:val="16"/>
                          <w:highlight w:val="yellow"/>
                        </w:rPr>
                      </m:ctrlPr>
                    </m:sSubPr>
                    <m:e>
                      <m:r>
                        <w:rPr>
                          <w:rFonts w:ascii="Cambria Math" w:hAnsi="Cambria Math" w:cs="v4.2.0"/>
                          <w:sz w:val="16"/>
                          <w:highlight w:val="yellow"/>
                        </w:rPr>
                        <m:t>T</m:t>
                      </m:r>
                    </m:e>
                    <m:sub>
                      <m:r>
                        <w:rPr>
                          <w:rFonts w:ascii="Cambria Math" w:hAnsi="Cambria Math" w:cs="v4.2.0"/>
                          <w:sz w:val="16"/>
                          <w:highlight w:val="yellow"/>
                        </w:rPr>
                        <m:t>new</m:t>
                      </m:r>
                    </m:sub>
                  </m:sSub>
                </m:e>
              </m:d>
              <m:r>
                <w:rPr>
                  <w:rFonts w:ascii="Cambria Math" w:hAnsi="Cambria Math"/>
                  <w:sz w:val="16"/>
                  <w:highlight w:val="yellow"/>
                </w:rPr>
                <m:t>≤CP/4</m:t>
              </m:r>
            </m:oMath>
            <w:r w:rsidRPr="00296386">
              <w:rPr>
                <w:sz w:val="16"/>
              </w:rPr>
              <w:t>, the requirement in clause 7.1.2.1 apply to the first UL transmission after a TCI state switch.</w:t>
            </w:r>
          </w:p>
          <w:p w14:paraId="3012FF6B" w14:textId="77777777" w:rsidR="00FB1288" w:rsidRPr="00296386" w:rsidRDefault="00FB1288" w:rsidP="009449AB">
            <w:pPr>
              <w:pStyle w:val="B1"/>
              <w:rPr>
                <w:strike/>
                <w:sz w:val="16"/>
                <w:lang w:val="en-US"/>
              </w:rPr>
            </w:pPr>
            <w:r w:rsidRPr="00296386">
              <w:rPr>
                <w:rFonts w:cs="v4.2.0"/>
                <w:sz w:val="16"/>
              </w:rPr>
              <w:t>-</w:t>
            </w:r>
            <w:r w:rsidRPr="00296386">
              <w:rPr>
                <w:rFonts w:cs="v4.2.0"/>
                <w:sz w:val="16"/>
              </w:rPr>
              <w:tab/>
            </w:r>
            <w:r w:rsidRPr="00296386">
              <w:rPr>
                <w:rFonts w:cs="v4.2.0"/>
                <w:sz w:val="16"/>
                <w:lang w:val="en-US"/>
              </w:rPr>
              <w:t xml:space="preserve">Otherwise, </w:t>
            </w:r>
            <w:r w:rsidRPr="008D7AD1">
              <w:rPr>
                <w:rFonts w:cs="v4.2.0"/>
                <w:sz w:val="16"/>
                <w:highlight w:val="yellow"/>
              </w:rPr>
              <w:t>the UE transmit timing immediately after TCI state switch shall be</w:t>
            </w:r>
            <w:r w:rsidRPr="008D7AD1">
              <w:rPr>
                <w:rFonts w:cs="v4.2.0"/>
                <w:sz w:val="16"/>
                <w:highlight w:val="yellow"/>
                <w:lang w:val="en-US"/>
              </w:rPr>
              <w:t xml:space="preserve"> </w:t>
            </w:r>
            <m:oMath>
              <m:sSub>
                <m:sSubPr>
                  <m:ctrlPr>
                    <w:rPr>
                      <w:rFonts w:ascii="Cambria Math" w:hAnsi="Cambria Math" w:cs="v4.2.0"/>
                      <w:i/>
                      <w:sz w:val="16"/>
                      <w:highlight w:val="yellow"/>
                    </w:rPr>
                  </m:ctrlPr>
                </m:sSubPr>
                <m:e>
                  <m:sSub>
                    <m:sSubPr>
                      <m:ctrlPr>
                        <w:rPr>
                          <w:rFonts w:ascii="Cambria Math" w:hAnsi="Cambria Math" w:cs="v4.2.0"/>
                          <w:i/>
                          <w:sz w:val="16"/>
                          <w:highlight w:val="yellow"/>
                        </w:rPr>
                      </m:ctrlPr>
                    </m:sSubPr>
                    <m:e>
                      <m:r>
                        <w:rPr>
                          <w:rFonts w:ascii="Cambria Math" w:hAnsi="Cambria Math" w:cs="v4.2.0"/>
                          <w:sz w:val="16"/>
                          <w:highlight w:val="yellow"/>
                        </w:rPr>
                        <m:t>T</m:t>
                      </m:r>
                    </m:e>
                    <m:sub>
                      <m:r>
                        <w:rPr>
                          <w:rFonts w:ascii="Cambria Math" w:hAnsi="Cambria Math" w:cs="v4.2.0"/>
                          <w:sz w:val="16"/>
                          <w:highlight w:val="yellow"/>
                        </w:rPr>
                        <m:t>new</m:t>
                      </m:r>
                    </m:sub>
                  </m:sSub>
                  <m:r>
                    <w:rPr>
                      <w:rFonts w:ascii="Cambria Math" w:hAnsi="Cambria Math" w:cs="v4.2.0"/>
                      <w:sz w:val="16"/>
                      <w:highlight w:val="yellow"/>
                    </w:rPr>
                    <m:t>-(N</m:t>
                  </m:r>
                </m:e>
                <m:sub>
                  <m:r>
                    <w:rPr>
                      <w:rFonts w:ascii="Cambria Math" w:hAnsi="Cambria Math" w:cs="v4.2.0"/>
                      <w:sz w:val="16"/>
                      <w:highlight w:val="yellow"/>
                    </w:rPr>
                    <m:t>TA</m:t>
                  </m:r>
                </m:sub>
              </m:sSub>
              <m:r>
                <w:rPr>
                  <w:rFonts w:ascii="Cambria Math" w:hAnsi="Cambria Math" w:cs="v4.2.0"/>
                  <w:sz w:val="16"/>
                  <w:highlight w:val="yellow"/>
                  <w:lang w:val="en-US"/>
                </w:rPr>
                <m:t>+</m:t>
              </m:r>
              <m:sSub>
                <m:sSubPr>
                  <m:ctrlPr>
                    <w:rPr>
                      <w:rFonts w:ascii="Cambria Math" w:hAnsi="Cambria Math" w:cs="v4.2.0"/>
                      <w:i/>
                      <w:sz w:val="16"/>
                      <w:highlight w:val="yellow"/>
                      <w:lang w:val="en-US"/>
                    </w:rPr>
                  </m:ctrlPr>
                </m:sSubPr>
                <m:e>
                  <m:r>
                    <w:rPr>
                      <w:rFonts w:ascii="Cambria Math" w:hAnsi="Cambria Math" w:cs="v4.2.0"/>
                      <w:sz w:val="16"/>
                      <w:highlight w:val="yellow"/>
                      <w:lang w:val="en-US"/>
                    </w:rPr>
                    <m:t>N</m:t>
                  </m:r>
                </m:e>
                <m:sub>
                  <m:r>
                    <w:rPr>
                      <w:rFonts w:ascii="Cambria Math" w:hAnsi="Cambria Math" w:cs="v4.2.0"/>
                      <w:sz w:val="16"/>
                      <w:highlight w:val="yellow"/>
                      <w:lang w:val="en-US"/>
                    </w:rPr>
                    <m:t>TA offset</m:t>
                  </m:r>
                </m:sub>
              </m:sSub>
              <m:r>
                <w:rPr>
                  <w:rFonts w:ascii="Cambria Math" w:hAnsi="Cambria Math" w:cs="v4.2.0"/>
                  <w:sz w:val="16"/>
                  <w:highlight w:val="yellow"/>
                  <w:lang w:val="en-US"/>
                </w:rPr>
                <m:t>)+2</m:t>
              </m:r>
              <m:r>
                <w:rPr>
                  <w:rFonts w:ascii="Cambria Math" w:hAnsi="Cambria Math" w:cs="v4.2.0"/>
                  <w:i/>
                  <w:sz w:val="16"/>
                  <w:highlight w:val="yellow"/>
                  <w:lang w:val="en-US"/>
                </w:rPr>
                <w:sym w:font="Symbol" w:char="F0B4"/>
              </m:r>
              <m:r>
                <w:rPr>
                  <w:rFonts w:ascii="Cambria Math" w:hAnsi="Cambria Math" w:cs="v4.2.0"/>
                  <w:sz w:val="16"/>
                  <w:highlight w:val="yellow"/>
                  <w:lang w:val="en-US"/>
                </w:rPr>
                <m:t xml:space="preserve"> (</m:t>
              </m:r>
              <m:sSub>
                <m:sSubPr>
                  <m:ctrlPr>
                    <w:rPr>
                      <w:rFonts w:ascii="Cambria Math" w:hAnsi="Cambria Math" w:cs="v4.2.0"/>
                      <w:i/>
                      <w:sz w:val="16"/>
                      <w:highlight w:val="yellow"/>
                      <w:lang w:val="en-US"/>
                    </w:rPr>
                  </m:ctrlPr>
                </m:sSubPr>
                <m:e>
                  <m:r>
                    <w:rPr>
                      <w:rFonts w:ascii="Cambria Math" w:hAnsi="Cambria Math" w:cs="v4.2.0"/>
                      <w:sz w:val="16"/>
                      <w:highlight w:val="yellow"/>
                      <w:lang w:val="en-US"/>
                    </w:rPr>
                    <m:t>T</m:t>
                  </m:r>
                </m:e>
                <m:sub>
                  <m:r>
                    <w:rPr>
                      <w:rFonts w:ascii="Cambria Math" w:hAnsi="Cambria Math" w:cs="v4.2.0"/>
                      <w:sz w:val="16"/>
                      <w:highlight w:val="yellow"/>
                      <w:lang w:val="en-US"/>
                    </w:rPr>
                    <m:t>old</m:t>
                  </m:r>
                </m:sub>
              </m:sSub>
              <m:r>
                <w:rPr>
                  <w:rFonts w:ascii="Cambria Math" w:hAnsi="Cambria Math" w:cs="v4.2.0"/>
                  <w:sz w:val="16"/>
                  <w:highlight w:val="yellow"/>
                  <w:lang w:val="en-US"/>
                </w:rPr>
                <m:t>-</m:t>
              </m:r>
              <m:sSub>
                <m:sSubPr>
                  <m:ctrlPr>
                    <w:rPr>
                      <w:rFonts w:ascii="Cambria Math" w:hAnsi="Cambria Math" w:cs="v4.2.0"/>
                      <w:i/>
                      <w:sz w:val="16"/>
                      <w:highlight w:val="yellow"/>
                      <w:lang w:val="en-US"/>
                    </w:rPr>
                  </m:ctrlPr>
                </m:sSubPr>
                <m:e>
                  <m:r>
                    <w:rPr>
                      <w:rFonts w:ascii="Cambria Math" w:hAnsi="Cambria Math" w:cs="v4.2.0"/>
                      <w:sz w:val="16"/>
                      <w:highlight w:val="yellow"/>
                      <w:lang w:val="en-US"/>
                    </w:rPr>
                    <m:t>T</m:t>
                  </m:r>
                </m:e>
                <m:sub>
                  <m:r>
                    <w:rPr>
                      <w:rFonts w:ascii="Cambria Math" w:hAnsi="Cambria Math" w:cs="v4.2.0"/>
                      <w:sz w:val="16"/>
                      <w:highlight w:val="yellow"/>
                      <w:lang w:val="en-US"/>
                    </w:rPr>
                    <m:t>new</m:t>
                  </m:r>
                </m:sub>
              </m:sSub>
              <m:r>
                <w:rPr>
                  <w:rFonts w:ascii="Cambria Math" w:hAnsi="Cambria Math" w:cs="v4.2.0"/>
                  <w:sz w:val="16"/>
                  <w:highlight w:val="yellow"/>
                  <w:lang w:val="en-US"/>
                </w:rPr>
                <m:t>)</m:t>
              </m:r>
            </m:oMath>
            <w:r w:rsidRPr="008D7AD1">
              <w:rPr>
                <w:rFonts w:cs="v4.2.0"/>
                <w:sz w:val="16"/>
                <w:highlight w:val="yellow"/>
                <w:lang w:val="en-US"/>
              </w:rPr>
              <w:t xml:space="preserve"> and </w:t>
            </w:r>
            <w:r w:rsidRPr="008D7AD1">
              <w:rPr>
                <w:sz w:val="16"/>
                <w:highlight w:val="yellow"/>
                <w:lang w:val="en-US"/>
              </w:rPr>
              <w:t>clause 7.1.2.1 requirements don’t apply.</w:t>
            </w:r>
          </w:p>
          <w:p w14:paraId="63DD7D2B" w14:textId="77777777" w:rsidR="00FB1288" w:rsidRPr="00296386" w:rsidRDefault="00FB1288" w:rsidP="009449AB">
            <w:pPr>
              <w:pStyle w:val="B1"/>
              <w:ind w:left="852"/>
              <w:rPr>
                <w:sz w:val="16"/>
                <w:lang w:val="en-US"/>
              </w:rPr>
            </w:pPr>
            <w:r w:rsidRPr="00296386">
              <w:rPr>
                <w:sz w:val="16"/>
              </w:rPr>
              <w:t>-</w:t>
            </w:r>
            <w:r w:rsidRPr="00296386">
              <w:rPr>
                <w:sz w:val="16"/>
              </w:rPr>
              <w:tab/>
              <w:t xml:space="preserve">The UE UL transmission </w:t>
            </w:r>
            <w:r w:rsidRPr="00AE6C82">
              <w:rPr>
                <w:sz w:val="16"/>
                <w:highlight w:val="yellow"/>
              </w:rPr>
              <w:t>timing error after the TCI state switching procedure shall be less than or equal to ±</w:t>
            </w:r>
            <w:proofErr w:type="spellStart"/>
            <w:r w:rsidRPr="00AE6C82">
              <w:rPr>
                <w:sz w:val="16"/>
                <w:highlight w:val="yellow"/>
              </w:rPr>
              <w:t>T</w:t>
            </w:r>
            <w:r w:rsidRPr="00AE6C82">
              <w:rPr>
                <w:sz w:val="16"/>
                <w:highlight w:val="yellow"/>
                <w:vertAlign w:val="subscript"/>
              </w:rPr>
              <w:t>e</w:t>
            </w:r>
            <w:proofErr w:type="spellEnd"/>
            <w:r w:rsidRPr="00296386">
              <w:rPr>
                <w:sz w:val="16"/>
              </w:rPr>
              <w:t xml:space="preserve"> as specified in clause </w:t>
            </w:r>
            <w:r w:rsidRPr="00AE6C82">
              <w:rPr>
                <w:sz w:val="16"/>
                <w:highlight w:val="yellow"/>
              </w:rPr>
              <w:t>7.1.2 if the new target TCI state is within active TCI state list</w:t>
            </w:r>
            <w:r w:rsidRPr="00296386">
              <w:rPr>
                <w:sz w:val="16"/>
              </w:rPr>
              <w:t xml:space="preserve">, otherwise </w:t>
            </w:r>
            <w:r w:rsidRPr="00CA4A75">
              <w:rPr>
                <w:sz w:val="16"/>
                <w:highlight w:val="yellow"/>
              </w:rPr>
              <w:t>±7*64*T</w:t>
            </w:r>
            <w:r w:rsidRPr="00CA4A75">
              <w:rPr>
                <w:sz w:val="16"/>
                <w:highlight w:val="yellow"/>
                <w:vertAlign w:val="subscript"/>
              </w:rPr>
              <w:t>c</w:t>
            </w:r>
            <w:r w:rsidRPr="00CA4A75">
              <w:rPr>
                <w:sz w:val="16"/>
                <w:highlight w:val="yellow"/>
              </w:rPr>
              <w:t xml:space="preserve">, and the reference point is </w:t>
            </w:r>
            <m:oMath>
              <m:sSub>
                <m:sSubPr>
                  <m:ctrlPr>
                    <w:rPr>
                      <w:rFonts w:ascii="Cambria Math" w:hAnsi="Cambria Math" w:cs="v4.2.0"/>
                      <w:i/>
                      <w:sz w:val="16"/>
                      <w:highlight w:val="yellow"/>
                    </w:rPr>
                  </m:ctrlPr>
                </m:sSubPr>
                <m:e>
                  <m:sSub>
                    <m:sSubPr>
                      <m:ctrlPr>
                        <w:rPr>
                          <w:rFonts w:ascii="Cambria Math" w:hAnsi="Cambria Math" w:cs="v4.2.0"/>
                          <w:i/>
                          <w:sz w:val="16"/>
                          <w:highlight w:val="yellow"/>
                        </w:rPr>
                      </m:ctrlPr>
                    </m:sSubPr>
                    <m:e>
                      <m:r>
                        <w:rPr>
                          <w:rFonts w:ascii="Cambria Math" w:hAnsi="Cambria Math" w:cs="v4.2.0"/>
                          <w:sz w:val="16"/>
                          <w:highlight w:val="yellow"/>
                        </w:rPr>
                        <m:t>T</m:t>
                      </m:r>
                    </m:e>
                    <m:sub>
                      <m:r>
                        <w:rPr>
                          <w:rFonts w:ascii="Cambria Math" w:hAnsi="Cambria Math" w:cs="v4.2.0"/>
                          <w:sz w:val="16"/>
                          <w:highlight w:val="yellow"/>
                        </w:rPr>
                        <m:t>new</m:t>
                      </m:r>
                    </m:sub>
                  </m:sSub>
                  <m:r>
                    <w:rPr>
                      <w:rFonts w:ascii="Cambria Math" w:hAnsi="Cambria Math" w:cs="v4.2.0"/>
                      <w:sz w:val="16"/>
                      <w:highlight w:val="yellow"/>
                    </w:rPr>
                    <m:t>-(N</m:t>
                  </m:r>
                </m:e>
                <m:sub>
                  <m:r>
                    <w:rPr>
                      <w:rFonts w:ascii="Cambria Math" w:hAnsi="Cambria Math" w:cs="v4.2.0"/>
                      <w:sz w:val="16"/>
                      <w:highlight w:val="yellow"/>
                    </w:rPr>
                    <m:t>TA</m:t>
                  </m:r>
                </m:sub>
              </m:sSub>
              <m:r>
                <w:rPr>
                  <w:rFonts w:ascii="Cambria Math" w:hAnsi="Cambria Math" w:cs="v4.2.0"/>
                  <w:sz w:val="16"/>
                  <w:highlight w:val="yellow"/>
                </w:rPr>
                <m:t>+</m:t>
              </m:r>
              <m:sSub>
                <m:sSubPr>
                  <m:ctrlPr>
                    <w:rPr>
                      <w:rFonts w:ascii="Cambria Math" w:hAnsi="Cambria Math" w:cs="v4.2.0"/>
                      <w:i/>
                      <w:sz w:val="16"/>
                      <w:highlight w:val="yellow"/>
                    </w:rPr>
                  </m:ctrlPr>
                </m:sSubPr>
                <m:e>
                  <m:r>
                    <w:rPr>
                      <w:rFonts w:ascii="Cambria Math" w:hAnsi="Cambria Math" w:cs="v4.2.0"/>
                      <w:sz w:val="16"/>
                      <w:highlight w:val="yellow"/>
                    </w:rPr>
                    <m:t>N</m:t>
                  </m:r>
                </m:e>
                <m:sub>
                  <m:r>
                    <w:rPr>
                      <w:rFonts w:ascii="Cambria Math" w:hAnsi="Cambria Math" w:cs="v4.2.0"/>
                      <w:sz w:val="16"/>
                      <w:highlight w:val="yellow"/>
                    </w:rPr>
                    <m:t>TA offset</m:t>
                  </m:r>
                </m:sub>
              </m:sSub>
              <m:r>
                <w:rPr>
                  <w:rFonts w:ascii="Cambria Math" w:hAnsi="Cambria Math" w:cs="v4.2.0"/>
                  <w:sz w:val="16"/>
                  <w:highlight w:val="yellow"/>
                </w:rPr>
                <m:t>)+2</m:t>
              </m:r>
              <m:r>
                <w:rPr>
                  <w:rFonts w:ascii="Cambria Math" w:hAnsi="Cambria Math" w:cs="v4.2.0"/>
                  <w:i/>
                  <w:sz w:val="16"/>
                  <w:highlight w:val="yellow"/>
                </w:rPr>
                <w:sym w:font="Symbol" w:char="F0B4"/>
              </m:r>
              <m:r>
                <w:rPr>
                  <w:rFonts w:ascii="Cambria Math" w:hAnsi="Cambria Math" w:cs="v4.2.0"/>
                  <w:sz w:val="16"/>
                  <w:highlight w:val="yellow"/>
                </w:rPr>
                <m:t xml:space="preserve"> (</m:t>
              </m:r>
              <m:sSub>
                <m:sSubPr>
                  <m:ctrlPr>
                    <w:rPr>
                      <w:rFonts w:ascii="Cambria Math" w:hAnsi="Cambria Math" w:cs="v4.2.0"/>
                      <w:i/>
                      <w:sz w:val="16"/>
                      <w:highlight w:val="yellow"/>
                    </w:rPr>
                  </m:ctrlPr>
                </m:sSubPr>
                <m:e>
                  <m:r>
                    <w:rPr>
                      <w:rFonts w:ascii="Cambria Math" w:hAnsi="Cambria Math" w:cs="v4.2.0"/>
                      <w:sz w:val="16"/>
                      <w:highlight w:val="yellow"/>
                    </w:rPr>
                    <m:t>T</m:t>
                  </m:r>
                </m:e>
                <m:sub>
                  <m:r>
                    <w:rPr>
                      <w:rFonts w:ascii="Cambria Math" w:hAnsi="Cambria Math" w:cs="v4.2.0"/>
                      <w:sz w:val="16"/>
                      <w:highlight w:val="yellow"/>
                    </w:rPr>
                    <m:t>old</m:t>
                  </m:r>
                </m:sub>
              </m:sSub>
              <m:r>
                <w:rPr>
                  <w:rFonts w:ascii="Cambria Math" w:hAnsi="Cambria Math" w:cs="v4.2.0"/>
                  <w:sz w:val="16"/>
                  <w:highlight w:val="yellow"/>
                </w:rPr>
                <m:t>-</m:t>
              </m:r>
              <m:sSub>
                <m:sSubPr>
                  <m:ctrlPr>
                    <w:rPr>
                      <w:rFonts w:ascii="Cambria Math" w:hAnsi="Cambria Math" w:cs="v4.2.0"/>
                      <w:i/>
                      <w:sz w:val="16"/>
                      <w:highlight w:val="yellow"/>
                    </w:rPr>
                  </m:ctrlPr>
                </m:sSubPr>
                <m:e>
                  <m:r>
                    <w:rPr>
                      <w:rFonts w:ascii="Cambria Math" w:hAnsi="Cambria Math" w:cs="v4.2.0"/>
                      <w:sz w:val="16"/>
                      <w:highlight w:val="yellow"/>
                    </w:rPr>
                    <m:t>T</m:t>
                  </m:r>
                </m:e>
                <m:sub>
                  <m:r>
                    <w:rPr>
                      <w:rFonts w:ascii="Cambria Math" w:hAnsi="Cambria Math" w:cs="v4.2.0"/>
                      <w:sz w:val="16"/>
                      <w:highlight w:val="yellow"/>
                    </w:rPr>
                    <m:t>new</m:t>
                  </m:r>
                </m:sub>
              </m:sSub>
              <m:r>
                <w:rPr>
                  <w:rFonts w:ascii="Cambria Math" w:hAnsi="Cambria Math" w:cs="v4.2.0"/>
                  <w:sz w:val="16"/>
                  <w:highlight w:val="yellow"/>
                </w:rPr>
                <m:t>)</m:t>
              </m:r>
            </m:oMath>
            <w:r w:rsidRPr="00296386">
              <w:rPr>
                <w:sz w:val="16"/>
              </w:rPr>
              <w:t>.</w:t>
            </w:r>
          </w:p>
          <w:p w14:paraId="4317B788" w14:textId="77777777" w:rsidR="00FB1288" w:rsidRPr="00296386" w:rsidRDefault="00FB1288" w:rsidP="009449AB">
            <w:pPr>
              <w:pStyle w:val="B1"/>
              <w:rPr>
                <w:strike/>
                <w:sz w:val="16"/>
                <w:lang w:val="en-US"/>
              </w:rPr>
            </w:pPr>
            <w:r w:rsidRPr="00296386">
              <w:rPr>
                <w:rFonts w:cs="v4.2.0"/>
                <w:sz w:val="16"/>
                <w:lang w:val="en-US"/>
              </w:rPr>
              <w:t>Above,</w:t>
            </w:r>
          </w:p>
          <w:p w14:paraId="7FE8BF3C" w14:textId="77777777" w:rsidR="00FB1288" w:rsidRPr="00296386" w:rsidRDefault="00FB1288" w:rsidP="009449AB">
            <w:pPr>
              <w:pStyle w:val="B2"/>
              <w:rPr>
                <w:sz w:val="16"/>
                <w:lang w:val="en-US" w:eastAsia="zh-CN"/>
              </w:rPr>
            </w:pPr>
            <w:r w:rsidRPr="00296386">
              <w:rPr>
                <w:sz w:val="16"/>
                <w:lang w:val="en-US" w:eastAsia="zh-CN"/>
              </w:rPr>
              <w:t>-</w:t>
            </w:r>
            <w:r w:rsidRPr="00296386">
              <w:rPr>
                <w:sz w:val="16"/>
                <w:lang w:val="en-US" w:eastAsia="zh-CN"/>
              </w:rPr>
              <w:tab/>
            </w:r>
            <m:oMath>
              <m:sSub>
                <m:sSubPr>
                  <m:ctrlPr>
                    <w:rPr>
                      <w:rFonts w:ascii="Cambria Math" w:hAnsi="Cambria Math"/>
                      <w:sz w:val="16"/>
                      <w:lang w:val="en-US" w:eastAsia="zh-CN"/>
                    </w:rPr>
                  </m:ctrlPr>
                </m:sSubPr>
                <m:e>
                  <m:r>
                    <w:rPr>
                      <w:rFonts w:ascii="Cambria Math" w:hAnsi="Cambria Math"/>
                      <w:sz w:val="16"/>
                      <w:lang w:val="en-US" w:eastAsia="zh-CN"/>
                    </w:rPr>
                    <m:t>T</m:t>
                  </m:r>
                </m:e>
                <m:sub>
                  <m:r>
                    <w:rPr>
                      <w:rFonts w:ascii="Cambria Math" w:hAnsi="Cambria Math"/>
                      <w:sz w:val="16"/>
                      <w:lang w:val="en-US" w:eastAsia="zh-CN"/>
                    </w:rPr>
                    <m:t>new</m:t>
                  </m:r>
                </m:sub>
              </m:sSub>
            </m:oMath>
            <w:r w:rsidRPr="00296386">
              <w:rPr>
                <w:sz w:val="16"/>
                <w:lang w:val="en-US" w:eastAsia="zh-CN"/>
              </w:rPr>
              <w:t xml:space="preserve"> (in </w:t>
            </w:r>
            <m:oMath>
              <m:sSub>
                <m:sSubPr>
                  <m:ctrlPr>
                    <w:rPr>
                      <w:rFonts w:ascii="Cambria Math" w:hAnsi="Cambria Math"/>
                      <w:sz w:val="16"/>
                      <w:lang w:val="en-US" w:eastAsia="zh-CN"/>
                    </w:rPr>
                  </m:ctrlPr>
                </m:sSubPr>
                <m:e>
                  <m:r>
                    <w:rPr>
                      <w:rFonts w:ascii="Cambria Math" w:hAnsi="Cambria Math"/>
                      <w:sz w:val="16"/>
                      <w:lang w:val="en-US" w:eastAsia="zh-CN"/>
                    </w:rPr>
                    <m:t>T</m:t>
                  </m:r>
                </m:e>
                <m:sub>
                  <m:r>
                    <w:rPr>
                      <w:rFonts w:ascii="Cambria Math" w:hAnsi="Cambria Math"/>
                      <w:sz w:val="16"/>
                      <w:lang w:val="en-US" w:eastAsia="zh-CN"/>
                    </w:rPr>
                    <m:t>c</m:t>
                  </m:r>
                </m:sub>
              </m:sSub>
            </m:oMath>
            <w:r w:rsidRPr="00296386">
              <w:rPr>
                <w:sz w:val="16"/>
                <w:lang w:val="en-US" w:eastAsia="zh-CN"/>
              </w:rPr>
              <w:t xml:space="preserve"> units) is the DL timing defined as the time when UE receives downlink frame with new target TCI state.</w:t>
            </w:r>
          </w:p>
          <w:p w14:paraId="1EFD510B" w14:textId="77777777" w:rsidR="00FB1288" w:rsidRPr="00296386" w:rsidRDefault="00FB1288" w:rsidP="009449AB">
            <w:pPr>
              <w:pStyle w:val="B2"/>
              <w:rPr>
                <w:sz w:val="16"/>
                <w:lang w:val="en-US" w:eastAsia="zh-CN"/>
              </w:rPr>
            </w:pPr>
            <w:r w:rsidRPr="00296386">
              <w:rPr>
                <w:sz w:val="16"/>
                <w:lang w:val="en-US" w:eastAsia="zh-CN"/>
              </w:rPr>
              <w:t>-</w:t>
            </w:r>
            <w:r w:rsidRPr="00296386">
              <w:rPr>
                <w:sz w:val="16"/>
                <w:lang w:val="en-US" w:eastAsia="zh-CN"/>
              </w:rPr>
              <w:tab/>
            </w:r>
            <m:oMath>
              <m:sSub>
                <m:sSubPr>
                  <m:ctrlPr>
                    <w:rPr>
                      <w:rFonts w:ascii="Cambria Math" w:hAnsi="Cambria Math"/>
                      <w:sz w:val="16"/>
                      <w:lang w:val="en-US" w:eastAsia="zh-CN"/>
                    </w:rPr>
                  </m:ctrlPr>
                </m:sSubPr>
                <m:e>
                  <m:r>
                    <w:rPr>
                      <w:rFonts w:ascii="Cambria Math" w:hAnsi="Cambria Math"/>
                      <w:sz w:val="16"/>
                      <w:lang w:val="en-US" w:eastAsia="zh-CN"/>
                    </w:rPr>
                    <m:t>T</m:t>
                  </m:r>
                </m:e>
                <m:sub>
                  <m:r>
                    <w:rPr>
                      <w:rFonts w:ascii="Cambria Math" w:hAnsi="Cambria Math"/>
                      <w:sz w:val="16"/>
                      <w:lang w:val="en-US" w:eastAsia="zh-CN"/>
                    </w:rPr>
                    <m:t>old</m:t>
                  </m:r>
                </m:sub>
              </m:sSub>
              <m:r>
                <m:rPr>
                  <m:sty m:val="p"/>
                </m:rPr>
                <w:rPr>
                  <w:rFonts w:ascii="Cambria Math" w:hAnsi="Cambria Math"/>
                  <w:sz w:val="16"/>
                  <w:lang w:val="en-US" w:eastAsia="zh-CN"/>
                </w:rPr>
                <m:t xml:space="preserve"> </m:t>
              </m:r>
            </m:oMath>
            <w:r w:rsidRPr="00296386">
              <w:rPr>
                <w:sz w:val="16"/>
                <w:lang w:val="en-US" w:eastAsia="zh-CN"/>
              </w:rPr>
              <w:t xml:space="preserve"> (in </w:t>
            </w:r>
            <m:oMath>
              <m:sSub>
                <m:sSubPr>
                  <m:ctrlPr>
                    <w:rPr>
                      <w:rFonts w:ascii="Cambria Math" w:hAnsi="Cambria Math"/>
                      <w:sz w:val="16"/>
                      <w:lang w:val="en-US" w:eastAsia="zh-CN"/>
                    </w:rPr>
                  </m:ctrlPr>
                </m:sSubPr>
                <m:e>
                  <m:r>
                    <w:rPr>
                      <w:rFonts w:ascii="Cambria Math" w:hAnsi="Cambria Math"/>
                      <w:sz w:val="16"/>
                      <w:lang w:val="en-US" w:eastAsia="zh-CN"/>
                    </w:rPr>
                    <m:t>T</m:t>
                  </m:r>
                </m:e>
                <m:sub>
                  <m:r>
                    <w:rPr>
                      <w:rFonts w:ascii="Cambria Math" w:hAnsi="Cambria Math"/>
                      <w:sz w:val="16"/>
                      <w:lang w:val="en-US" w:eastAsia="zh-CN"/>
                    </w:rPr>
                    <m:t>c</m:t>
                  </m:r>
                </m:sub>
              </m:sSub>
            </m:oMath>
            <w:r w:rsidRPr="00296386">
              <w:rPr>
                <w:sz w:val="16"/>
                <w:lang w:val="en-US" w:eastAsia="zh-CN"/>
              </w:rPr>
              <w:t xml:space="preserve"> units) is the DL timing defined as the time when UE receives downlink frame with old source TCI state.</w:t>
            </w:r>
          </w:p>
          <w:p w14:paraId="771ACA5D" w14:textId="77777777" w:rsidR="00FB1288" w:rsidRPr="00CF7878" w:rsidRDefault="00FB1288" w:rsidP="009449AB">
            <w:pPr>
              <w:rPr>
                <w:rFonts w:cs="v4.2.0"/>
                <w:sz w:val="16"/>
              </w:rPr>
            </w:pPr>
          </w:p>
        </w:tc>
      </w:tr>
    </w:tbl>
    <w:p w14:paraId="75F63957" w14:textId="77777777" w:rsidR="00FB1288" w:rsidRDefault="00FB1288" w:rsidP="00FB1288">
      <w:pPr>
        <w:overflowPunct/>
        <w:autoSpaceDE/>
        <w:autoSpaceDN/>
        <w:adjustRightInd/>
        <w:jc w:val="both"/>
        <w:textAlignment w:val="auto"/>
        <w:rPr>
          <w:rFonts w:eastAsia="宋体"/>
          <w:lang w:eastAsia="zh-CN"/>
        </w:rPr>
      </w:pPr>
    </w:p>
    <w:p w14:paraId="0202AE41" w14:textId="60CE709C" w:rsidR="00FB1288" w:rsidRPr="00CE5118" w:rsidRDefault="00FB1288" w:rsidP="00FB1288">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4  </w:t>
      </w:r>
      <w:r w:rsidRPr="00CE5118">
        <w:rPr>
          <w:rFonts w:eastAsia="宋体"/>
          <w:b/>
          <w:lang w:eastAsia="zh-CN"/>
        </w:rPr>
        <w:t>Re</w:t>
      </w:r>
      <w:proofErr w:type="gramEnd"/>
      <w:r w:rsidRPr="00CE5118">
        <w:rPr>
          <w:rFonts w:eastAsia="宋体"/>
          <w:b/>
          <w:lang w:eastAsia="zh-CN"/>
        </w:rPr>
        <w:t>-use the UL timing adjustment requirements defined for R17 FR2 HST as the baseline for PDCCH-ordered RACH to neighbour cell before cell switch command.</w:t>
      </w:r>
    </w:p>
    <w:p w14:paraId="3BE3999A" w14:textId="77777777" w:rsidR="00FB1288" w:rsidRDefault="00FB1288" w:rsidP="00FB1288">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n illustration of such timing adjustment procedure is provided in Fig. 1</w:t>
      </w:r>
    </w:p>
    <w:p w14:paraId="2588864F" w14:textId="77777777" w:rsidR="00FB1288" w:rsidRDefault="00FB1288" w:rsidP="00FB1288">
      <w:pPr>
        <w:overflowPunct/>
        <w:autoSpaceDE/>
        <w:autoSpaceDN/>
        <w:adjustRightInd/>
        <w:jc w:val="both"/>
        <w:textAlignment w:val="auto"/>
      </w:pPr>
      <w:r>
        <w:object w:dxaOrig="16764" w:dyaOrig="6433" w14:anchorId="7A1D4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85.6pt" o:ole="">
            <v:imagedata r:id="rId11" o:title=""/>
          </v:shape>
          <o:OLEObject Type="Embed" ProgID="Visio.Drawing.15" ShapeID="_x0000_i1025" DrawAspect="Content" ObjectID="_1760539907" r:id="rId12"/>
        </w:object>
      </w:r>
    </w:p>
    <w:p w14:paraId="01955B9F" w14:textId="77777777" w:rsidR="00FB1288" w:rsidRDefault="00FB1288" w:rsidP="00FB1288">
      <w:pPr>
        <w:overflowPunct/>
        <w:autoSpaceDE/>
        <w:autoSpaceDN/>
        <w:adjustRightInd/>
        <w:jc w:val="center"/>
        <w:textAlignment w:val="auto"/>
        <w:rPr>
          <w:rFonts w:eastAsia="宋体"/>
          <w:lang w:eastAsia="zh-CN"/>
        </w:rPr>
      </w:pPr>
      <w:r>
        <w:rPr>
          <w:rFonts w:eastAsia="宋体"/>
          <w:lang w:eastAsia="zh-CN"/>
        </w:rPr>
        <w:t xml:space="preserve">Figure </w:t>
      </w:r>
      <w:proofErr w:type="gramStart"/>
      <w:r>
        <w:rPr>
          <w:rFonts w:eastAsia="宋体"/>
          <w:lang w:eastAsia="zh-CN"/>
        </w:rPr>
        <w:t>1  Uplink</w:t>
      </w:r>
      <w:proofErr w:type="gramEnd"/>
      <w:r>
        <w:rPr>
          <w:rFonts w:eastAsia="宋体"/>
          <w:lang w:eastAsia="zh-CN"/>
        </w:rPr>
        <w:t xml:space="preserve"> timing determination for early RACH considering TAE between cells</w:t>
      </w:r>
    </w:p>
    <w:p w14:paraId="59E88AD9" w14:textId="77777777" w:rsidR="00FB1288" w:rsidRPr="00441669" w:rsidRDefault="00FB1288" w:rsidP="00FB1288">
      <w:pPr>
        <w:overflowPunct/>
        <w:autoSpaceDE/>
        <w:autoSpaceDN/>
        <w:adjustRightInd/>
        <w:jc w:val="both"/>
        <w:textAlignment w:val="auto"/>
        <w:rPr>
          <w:rFonts w:eastAsia="宋体"/>
          <w:lang w:eastAsia="zh-CN"/>
        </w:rPr>
      </w:pPr>
      <w:r>
        <w:rPr>
          <w:rFonts w:eastAsia="宋体"/>
          <w:lang w:eastAsia="zh-CN"/>
        </w:rPr>
        <w:t>Note that in Figure 1, the value of p can be larger than s2</w:t>
      </w:r>
      <w:r>
        <w:rPr>
          <w:rFonts w:eastAsia="宋体" w:hint="eastAsia"/>
          <w:lang w:eastAsia="zh-CN"/>
        </w:rPr>
        <w:t>,</w:t>
      </w:r>
      <w:r>
        <w:rPr>
          <w:rFonts w:eastAsia="宋体"/>
          <w:lang w:eastAsia="zh-CN"/>
        </w:rPr>
        <w:t xml:space="preserve"> and therefore it is possible that based on the above calculation, UE needs to actually delay the UL transmission a little based on UE autonomous adjustment.</w:t>
      </w:r>
    </w:p>
    <w:p w14:paraId="4923877E" w14:textId="77777777" w:rsidR="00FB1288" w:rsidRDefault="00FB1288" w:rsidP="00FB1288">
      <w:pPr>
        <w:overflowPunct/>
        <w:autoSpaceDE/>
        <w:autoSpaceDN/>
        <w:adjustRightInd/>
        <w:jc w:val="both"/>
        <w:textAlignment w:val="auto"/>
        <w:rPr>
          <w:rFonts w:eastAsia="宋体"/>
          <w:lang w:eastAsia="zh-CN"/>
        </w:rPr>
      </w:pPr>
    </w:p>
    <w:p w14:paraId="7311B7D9" w14:textId="77777777" w:rsidR="00FB1288" w:rsidRPr="008531B0" w:rsidRDefault="00FB1288" w:rsidP="00FB1288">
      <w:pPr>
        <w:overflowPunct/>
        <w:autoSpaceDE/>
        <w:autoSpaceDN/>
        <w:adjustRightInd/>
        <w:jc w:val="both"/>
        <w:textAlignment w:val="auto"/>
        <w:rPr>
          <w:rFonts w:eastAsia="宋体"/>
          <w:b/>
          <w:lang w:eastAsia="zh-CN"/>
        </w:rPr>
      </w:pPr>
      <w:r w:rsidRPr="008531B0">
        <w:rPr>
          <w:rFonts w:eastAsia="宋体" w:hint="eastAsia"/>
          <w:b/>
          <w:lang w:eastAsia="zh-CN"/>
        </w:rPr>
        <w:t>&lt;</w:t>
      </w:r>
      <w:r w:rsidRPr="008531B0">
        <w:rPr>
          <w:rFonts w:eastAsia="宋体"/>
          <w:b/>
          <w:lang w:eastAsia="zh-CN"/>
        </w:rPr>
        <w:t>On uplink timing requirements for UE-based TA&gt;</w:t>
      </w:r>
    </w:p>
    <w:p w14:paraId="09C70030" w14:textId="77777777" w:rsidR="00FB1288" w:rsidRDefault="00FB1288" w:rsidP="00FB1288">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UE supporting UE-based TA during cell switch command, UE may autonomously calculate the RTD between serving cell and neighbour cell, and compensate the UL TA accordingly. In last meeting RAN4 has replied the LS to RAN1 confirming the feasibility under certain scenarios. In our understanding, UE based TA measurement can be applied to both with-early-RACH scenario and without-early-RACH scenario.</w:t>
      </w:r>
      <w:r w:rsidRPr="009B314A">
        <w:rPr>
          <w:rFonts w:eastAsia="宋体"/>
          <w:lang w:eastAsia="zh-CN"/>
        </w:rPr>
        <w:t xml:space="preserve"> </w:t>
      </w:r>
    </w:p>
    <w:p w14:paraId="325EEAC2" w14:textId="77777777" w:rsidR="00FB1288" w:rsidRDefault="00FB1288" w:rsidP="00FB1288">
      <w:pPr>
        <w:overflowPunct/>
        <w:autoSpaceDE/>
        <w:autoSpaceDN/>
        <w:adjustRightInd/>
        <w:jc w:val="both"/>
        <w:textAlignment w:val="auto"/>
        <w:rPr>
          <w:rFonts w:eastAsia="宋体"/>
          <w:lang w:eastAsia="zh-CN"/>
        </w:rPr>
      </w:pPr>
      <w:r>
        <w:rPr>
          <w:rFonts w:eastAsia="宋体"/>
          <w:lang w:eastAsia="zh-CN"/>
        </w:rPr>
        <w:t xml:space="preserve">For the with-early-RACH scenario, UE may be indicated by PDCCH order to send PRACH to candidate cell. However, there is no conclusion in RAN1/2 yet about the maximal interval between the PRACH and the cell switch command </w:t>
      </w:r>
      <w:r>
        <w:rPr>
          <w:rFonts w:eastAsia="宋体"/>
          <w:lang w:eastAsia="zh-CN"/>
        </w:rPr>
        <w:lastRenderedPageBreak/>
        <w:t xml:space="preserve">indicating the applicable TA. In our understanding, in case the interval between PRACH and cell switch command is large, UE capable of UE-based TA adjustment can track the </w:t>
      </w:r>
      <w:r>
        <w:rPr>
          <w:rFonts w:eastAsia="宋体" w:hint="eastAsia"/>
          <w:lang w:eastAsia="zh-CN"/>
        </w:rPr>
        <w:t>va</w:t>
      </w:r>
      <w:r>
        <w:rPr>
          <w:rFonts w:eastAsia="宋体"/>
          <w:lang w:eastAsia="zh-CN"/>
        </w:rPr>
        <w:t xml:space="preserve">riation of DL RTD between source cell and target cell, and applied the indicated TA in the </w:t>
      </w:r>
      <w:r>
        <w:rPr>
          <w:rFonts w:eastAsia="宋体" w:hint="eastAsia"/>
          <w:lang w:eastAsia="zh-CN"/>
        </w:rPr>
        <w:t>c</w:t>
      </w:r>
      <w:r>
        <w:rPr>
          <w:rFonts w:eastAsia="宋体"/>
          <w:lang w:eastAsia="zh-CN"/>
        </w:rPr>
        <w:t>ell switch command with adjustment based on RTD variation, as illustrated in Figure 2.</w:t>
      </w:r>
    </w:p>
    <w:p w14:paraId="7E60EC97" w14:textId="77777777" w:rsidR="00FB1288" w:rsidRDefault="00FB1288" w:rsidP="00FB1288">
      <w:pPr>
        <w:overflowPunct/>
        <w:autoSpaceDE/>
        <w:autoSpaceDN/>
        <w:adjustRightInd/>
        <w:jc w:val="both"/>
        <w:textAlignment w:val="auto"/>
        <w:rPr>
          <w:rFonts w:eastAsia="宋体"/>
          <w:lang w:eastAsia="zh-CN"/>
        </w:rPr>
      </w:pPr>
      <w:r>
        <w:object w:dxaOrig="13848" w:dyaOrig="1693" w14:anchorId="505462BC">
          <v:shape id="_x0000_i1026" type="#_x0000_t75" style="width:482.05pt;height:58.45pt" o:ole="">
            <v:imagedata r:id="rId13" o:title=""/>
          </v:shape>
          <o:OLEObject Type="Embed" ProgID="Visio.Drawing.15" ShapeID="_x0000_i1026" DrawAspect="Content" ObjectID="_1760539908" r:id="rId14"/>
        </w:object>
      </w:r>
    </w:p>
    <w:p w14:paraId="67614E12" w14:textId="77777777" w:rsidR="00FB1288" w:rsidRDefault="00FB1288" w:rsidP="00FB1288">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Pr>
          <w:rFonts w:eastAsia="宋体"/>
          <w:lang w:eastAsia="zh-CN"/>
        </w:rPr>
        <w:t>2  Timeline</w:t>
      </w:r>
      <w:proofErr w:type="gramEnd"/>
      <w:r>
        <w:rPr>
          <w:rFonts w:eastAsia="宋体"/>
          <w:lang w:eastAsia="zh-CN"/>
        </w:rPr>
        <w:t xml:space="preserve"> of UE-based TA adjustment after early RACH</w:t>
      </w:r>
    </w:p>
    <w:p w14:paraId="1AFCF410" w14:textId="77777777" w:rsidR="00FB1288" w:rsidRDefault="00FB1288" w:rsidP="00FB1288">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n the other hand, if network can ensure the TAE between cells is less than 260ns</w:t>
      </w:r>
      <w:r>
        <w:rPr>
          <w:rFonts w:eastAsia="宋体" w:hint="eastAsia"/>
          <w:lang w:eastAsia="zh-CN"/>
        </w:rPr>
        <w:t>,</w:t>
      </w:r>
      <w:r>
        <w:rPr>
          <w:rFonts w:eastAsia="宋体"/>
          <w:lang w:eastAsia="zh-CN"/>
        </w:rPr>
        <w:t xml:space="preserve"> the UE-based TA adjustment is also feasible, even if no PRACH is transmitted at all.</w:t>
      </w:r>
    </w:p>
    <w:p w14:paraId="752BD663" w14:textId="77777777" w:rsidR="00FB1288" w:rsidRDefault="00FB1288" w:rsidP="00FB1288">
      <w:pPr>
        <w:overflowPunct/>
        <w:autoSpaceDE/>
        <w:autoSpaceDN/>
        <w:adjustRightInd/>
        <w:jc w:val="both"/>
        <w:textAlignment w:val="auto"/>
        <w:rPr>
          <w:rFonts w:eastAsia="宋体"/>
          <w:lang w:eastAsia="zh-CN"/>
        </w:rPr>
      </w:pPr>
      <w:r>
        <w:rPr>
          <w:rFonts w:eastAsia="宋体"/>
          <w:lang w:eastAsia="zh-CN"/>
        </w:rPr>
        <w:t>Regarding the UL Tx timing requirements, RAN4 has already made the following conclusion in RAN4 #105. Therefore, we think there is no need to have any specific UE requirements for UE-based TA.</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B1288" w:rsidRPr="00B55E3E" w14:paraId="29466860" w14:textId="77777777" w:rsidTr="009449AB">
        <w:tc>
          <w:tcPr>
            <w:tcW w:w="9634" w:type="dxa"/>
            <w:tcBorders>
              <w:top w:val="single" w:sz="4" w:space="0" w:color="auto"/>
              <w:left w:val="single" w:sz="4" w:space="0" w:color="auto"/>
              <w:bottom w:val="single" w:sz="4" w:space="0" w:color="auto"/>
              <w:right w:val="single" w:sz="4" w:space="0" w:color="auto"/>
            </w:tcBorders>
            <w:hideMark/>
          </w:tcPr>
          <w:p w14:paraId="2DCC863B" w14:textId="77777777" w:rsidR="00FB1288" w:rsidRPr="00BB7E20" w:rsidRDefault="00FB1288" w:rsidP="009449AB">
            <w:pPr>
              <w:spacing w:afterLines="50" w:after="120"/>
              <w:rPr>
                <w:sz w:val="16"/>
                <w:lang w:eastAsia="zh-CN"/>
              </w:rPr>
            </w:pPr>
            <w:r w:rsidRPr="00BB7E20">
              <w:rPr>
                <w:b/>
                <w:sz w:val="16"/>
                <w:highlight w:val="green"/>
                <w:lang w:eastAsia="zh-CN"/>
              </w:rPr>
              <w:t xml:space="preserve">&lt; Agreement </w:t>
            </w:r>
            <w:r>
              <w:rPr>
                <w:b/>
                <w:sz w:val="16"/>
                <w:highlight w:val="green"/>
                <w:lang w:eastAsia="zh-CN"/>
              </w:rPr>
              <w:t>in RAN4 #105</w:t>
            </w:r>
            <w:r w:rsidRPr="00BB7E20">
              <w:rPr>
                <w:b/>
                <w:sz w:val="16"/>
                <w:highlight w:val="green"/>
                <w:lang w:eastAsia="zh-CN"/>
              </w:rPr>
              <w:t>&gt;</w:t>
            </w:r>
            <w:r w:rsidRPr="00BB7E20">
              <w:rPr>
                <w:sz w:val="16"/>
                <w:lang w:eastAsia="zh-CN"/>
              </w:rPr>
              <w:t xml:space="preserve">: </w:t>
            </w:r>
          </w:p>
          <w:p w14:paraId="1A465F6D" w14:textId="77777777" w:rsidR="00FB1288" w:rsidRPr="00BB7E20" w:rsidRDefault="00FB1288" w:rsidP="009449AB">
            <w:pPr>
              <w:spacing w:afterLines="50" w:after="120"/>
              <w:ind w:leftChars="100" w:left="200"/>
              <w:rPr>
                <w:b/>
                <w:sz w:val="16"/>
                <w:lang w:eastAsia="zh-CN"/>
              </w:rPr>
            </w:pPr>
            <w:r w:rsidRPr="00BB7E20">
              <w:rPr>
                <w:b/>
                <w:sz w:val="16"/>
                <w:u w:val="single"/>
              </w:rPr>
              <w:t xml:space="preserve">Issue 1-7-1: </w:t>
            </w:r>
            <w:r w:rsidRPr="00BB7E20">
              <w:rPr>
                <w:b/>
                <w:sz w:val="16"/>
                <w:u w:val="single"/>
                <w:lang w:eastAsia="zh-CN"/>
              </w:rPr>
              <w:t>transmit timing accuracy</w:t>
            </w:r>
          </w:p>
          <w:p w14:paraId="18C791D8" w14:textId="77777777" w:rsidR="00FB1288" w:rsidRPr="00BB7E20" w:rsidRDefault="00FB1288" w:rsidP="00FB1288">
            <w:pPr>
              <w:numPr>
                <w:ilvl w:val="0"/>
                <w:numId w:val="49"/>
              </w:numPr>
              <w:overflowPunct/>
              <w:autoSpaceDE/>
              <w:autoSpaceDN/>
              <w:adjustRightInd/>
              <w:spacing w:afterLines="50" w:after="120"/>
              <w:ind w:leftChars="200" w:left="820"/>
              <w:textAlignment w:val="auto"/>
              <w:rPr>
                <w:sz w:val="16"/>
              </w:rPr>
            </w:pPr>
            <w:bookmarkStart w:id="4" w:name="_Hlk118812119"/>
            <w:r w:rsidRPr="00BB7E20">
              <w:rPr>
                <w:sz w:val="16"/>
                <w:szCs w:val="24"/>
                <w:lang w:eastAsia="zh-CN"/>
              </w:rPr>
              <w:t>Transmit timing accuracy requirements</w:t>
            </w:r>
            <w:bookmarkEnd w:id="4"/>
            <w:r w:rsidRPr="00BB7E20">
              <w:rPr>
                <w:sz w:val="16"/>
                <w:szCs w:val="24"/>
                <w:lang w:eastAsia="zh-CN"/>
              </w:rPr>
              <w:t xml:space="preserve"> for any uplink transmission after cell switch should follow existing requirements.</w:t>
            </w:r>
          </w:p>
          <w:p w14:paraId="3B32DC9E" w14:textId="77777777" w:rsidR="00FB1288" w:rsidRPr="0063314E" w:rsidRDefault="00FB1288" w:rsidP="009449AB">
            <w:pPr>
              <w:rPr>
                <w:rFonts w:cs="v4.2.0"/>
                <w:sz w:val="16"/>
              </w:rPr>
            </w:pPr>
          </w:p>
        </w:tc>
      </w:tr>
    </w:tbl>
    <w:p w14:paraId="0D1EEF96" w14:textId="77777777" w:rsidR="00FB1288" w:rsidRDefault="00FB1288" w:rsidP="00FB1288">
      <w:pPr>
        <w:overflowPunct/>
        <w:autoSpaceDE/>
        <w:autoSpaceDN/>
        <w:adjustRightInd/>
        <w:jc w:val="both"/>
        <w:textAlignment w:val="auto"/>
        <w:rPr>
          <w:rFonts w:eastAsia="宋体"/>
          <w:lang w:eastAsia="zh-CN"/>
        </w:rPr>
      </w:pPr>
    </w:p>
    <w:p w14:paraId="76DA169F" w14:textId="542E5804" w:rsidR="00FB1288" w:rsidRPr="00BD7D85" w:rsidRDefault="00FB1288" w:rsidP="00FB1288">
      <w:pPr>
        <w:overflowPunct/>
        <w:autoSpaceDE/>
        <w:autoSpaceDN/>
        <w:adjustRightInd/>
        <w:jc w:val="both"/>
        <w:textAlignment w:val="auto"/>
        <w:rPr>
          <w:rFonts w:eastAsia="宋体"/>
          <w:b/>
          <w:lang w:eastAsia="zh-CN"/>
        </w:rPr>
      </w:pPr>
      <w:r w:rsidRPr="00BD7D85">
        <w:rPr>
          <w:rFonts w:eastAsia="宋体"/>
          <w:b/>
          <w:lang w:eastAsia="zh-CN"/>
        </w:rPr>
        <w:t xml:space="preserve">Proposal </w:t>
      </w:r>
      <w:proofErr w:type="gramStart"/>
      <w:r w:rsidR="001363A0">
        <w:rPr>
          <w:rFonts w:eastAsia="宋体"/>
          <w:b/>
          <w:lang w:eastAsia="zh-CN"/>
        </w:rPr>
        <w:t>5</w:t>
      </w:r>
      <w:r w:rsidRPr="00BD7D85">
        <w:rPr>
          <w:rFonts w:eastAsia="宋体"/>
          <w:b/>
          <w:lang w:eastAsia="zh-CN"/>
        </w:rPr>
        <w:t xml:space="preserve">  UE</w:t>
      </w:r>
      <w:proofErr w:type="gramEnd"/>
      <w:r w:rsidRPr="00BD7D85">
        <w:rPr>
          <w:rFonts w:eastAsia="宋体"/>
          <w:b/>
          <w:lang w:eastAsia="zh-CN"/>
        </w:rPr>
        <w:t xml:space="preserve">-based TA during cell switch command can be applicable to both with-early-RACH scenario and without-early-RACH scenario. </w:t>
      </w:r>
      <w:r w:rsidR="004F17A0">
        <w:rPr>
          <w:rFonts w:eastAsia="宋体"/>
          <w:b/>
          <w:lang w:eastAsia="zh-CN"/>
        </w:rPr>
        <w:t xml:space="preserve">RAN4 to clarify </w:t>
      </w:r>
      <w:r w:rsidR="004F12F5">
        <w:rPr>
          <w:rFonts w:eastAsia="宋体"/>
          <w:b/>
          <w:lang w:eastAsia="zh-CN"/>
        </w:rPr>
        <w:t xml:space="preserve">in the spec </w:t>
      </w:r>
      <w:r w:rsidR="004F17A0">
        <w:rPr>
          <w:rFonts w:eastAsia="宋体"/>
          <w:b/>
          <w:lang w:eastAsia="zh-CN"/>
        </w:rPr>
        <w:t xml:space="preserve">that </w:t>
      </w:r>
      <w:r w:rsidR="004F12F5">
        <w:rPr>
          <w:rFonts w:eastAsia="宋体"/>
          <w:b/>
          <w:lang w:eastAsia="zh-CN"/>
        </w:rPr>
        <w:t>for the case of UE-based TA, UE shall also follow existing requirements in TS 38.133. Similar to previous issue, if RTD between cells is larger than CP/4, existing requirements defined for FR2 HST can be re-used.</w:t>
      </w:r>
    </w:p>
    <w:p w14:paraId="2BC5327A" w14:textId="4DB5881A" w:rsidR="00A97B85" w:rsidRPr="001C31BC" w:rsidRDefault="00A97B85" w:rsidP="008E19C2">
      <w:pPr>
        <w:overflowPunct/>
        <w:autoSpaceDE/>
        <w:autoSpaceDN/>
        <w:adjustRightInd/>
        <w:jc w:val="both"/>
        <w:textAlignment w:val="auto"/>
        <w:rPr>
          <w:rFonts w:eastAsia="宋体"/>
          <w:lang w:eastAsia="zh-CN"/>
        </w:rPr>
      </w:pPr>
    </w:p>
    <w:p w14:paraId="48332988" w14:textId="77777777" w:rsidR="00A97B85" w:rsidRPr="00530991" w:rsidRDefault="00A97B85" w:rsidP="008E19C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1B449CA7" w14:textId="77777777" w:rsidR="00C37C8F" w:rsidRPr="00117FF4" w:rsidRDefault="00C37C8F" w:rsidP="00C37C8F">
      <w:pPr>
        <w:overflowPunct/>
        <w:autoSpaceDE/>
        <w:autoSpaceDN/>
        <w:adjustRightInd/>
        <w:jc w:val="both"/>
        <w:textAlignment w:val="auto"/>
        <w:rPr>
          <w:rFonts w:eastAsia="宋体"/>
          <w:b/>
          <w:lang w:eastAsia="zh-CN"/>
        </w:rPr>
      </w:pPr>
      <w:r w:rsidRPr="00117FF4">
        <w:rPr>
          <w:rFonts w:eastAsia="宋体" w:hint="eastAsia"/>
          <w:b/>
          <w:lang w:eastAsia="zh-CN"/>
        </w:rPr>
        <w:t>O</w:t>
      </w:r>
      <w:r w:rsidRPr="00117FF4">
        <w:rPr>
          <w:rFonts w:eastAsia="宋体"/>
          <w:b/>
          <w:lang w:eastAsia="zh-CN"/>
        </w:rPr>
        <w:t xml:space="preserve">bservation </w:t>
      </w:r>
      <w:proofErr w:type="gramStart"/>
      <w:r w:rsidRPr="00117FF4">
        <w:rPr>
          <w:rFonts w:eastAsia="宋体"/>
          <w:b/>
          <w:lang w:eastAsia="zh-CN"/>
        </w:rPr>
        <w:t>1  UE</w:t>
      </w:r>
      <w:proofErr w:type="gramEnd"/>
      <w:r w:rsidRPr="00117FF4">
        <w:rPr>
          <w:rFonts w:eastAsia="宋体"/>
          <w:b/>
          <w:lang w:eastAsia="zh-CN"/>
        </w:rPr>
        <w:t xml:space="preserve"> may not always perform SSB-based T/F tracking at the time it performs L1-RSRP measurements. I</w:t>
      </w:r>
      <w:r w:rsidRPr="00117FF4">
        <w:rPr>
          <w:rFonts w:eastAsia="宋体" w:hint="eastAsia"/>
          <w:b/>
          <w:lang w:eastAsia="zh-CN"/>
        </w:rPr>
        <w:t>n</w:t>
      </w:r>
      <w:r w:rsidRPr="00117FF4">
        <w:rPr>
          <w:rFonts w:eastAsia="宋体"/>
          <w:b/>
          <w:lang w:eastAsia="zh-CN"/>
        </w:rPr>
        <w:t xml:space="preserve"> legacy TCI state switching requirements, separate SSB samples are allowed for L1-RSRP measurement and T/F tracking.</w:t>
      </w:r>
    </w:p>
    <w:p w14:paraId="422AE795" w14:textId="77777777" w:rsidR="009041FD" w:rsidRDefault="009041FD" w:rsidP="009041FD">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sidRPr="00832606">
        <w:rPr>
          <w:rFonts w:eastAsia="宋体"/>
          <w:b/>
          <w:lang w:eastAsia="zh-CN"/>
        </w:rPr>
        <w:t>Specify</w:t>
      </w:r>
      <w:proofErr w:type="gramEnd"/>
      <w:r w:rsidRPr="00832606">
        <w:rPr>
          <w:rFonts w:eastAsia="宋体"/>
          <w:b/>
          <w:lang w:eastAsia="zh-CN"/>
        </w:rPr>
        <w:t xml:space="preserve"> LTM pre-synchronization requirement</w:t>
      </w:r>
      <w:r>
        <w:rPr>
          <w:rFonts w:eastAsia="宋体"/>
          <w:b/>
          <w:lang w:eastAsia="zh-CN"/>
        </w:rPr>
        <w:t>s</w:t>
      </w:r>
      <w:r w:rsidRPr="00832606">
        <w:rPr>
          <w:rFonts w:eastAsia="宋体"/>
          <w:b/>
          <w:lang w:eastAsia="zh-CN"/>
        </w:rPr>
        <w:t>, i.e. RRM requirements for TCI activation before cell switch, in a new sub-section of TS 38.133</w:t>
      </w:r>
      <w:r>
        <w:rPr>
          <w:rFonts w:eastAsia="宋体"/>
          <w:b/>
          <w:lang w:eastAsia="zh-CN"/>
        </w:rPr>
        <w:t>. The end point is defined as the slot X that:</w:t>
      </w:r>
    </w:p>
    <w:p w14:paraId="03031C45" w14:textId="77777777" w:rsidR="009041FD" w:rsidRDefault="009041FD" w:rsidP="009041FD">
      <w:pPr>
        <w:pStyle w:val="ab"/>
        <w:numPr>
          <w:ilvl w:val="1"/>
          <w:numId w:val="48"/>
        </w:numPr>
        <w:overflowPunct/>
        <w:autoSpaceDE/>
        <w:autoSpaceDN/>
        <w:adjustRightInd/>
        <w:jc w:val="both"/>
        <w:textAlignment w:val="auto"/>
        <w:rPr>
          <w:b/>
          <w:lang w:eastAsia="zh-CN"/>
        </w:rPr>
      </w:pPr>
      <w:r>
        <w:rPr>
          <w:b/>
          <w:lang w:eastAsia="zh-CN"/>
        </w:rPr>
        <w:t xml:space="preserve">If UE receives cell switch command to the cell with active TCI after slot X, </w:t>
      </w:r>
      <w:r>
        <w:rPr>
          <w:rFonts w:hint="eastAsia"/>
          <w:b/>
          <w:lang w:eastAsia="zh-CN"/>
        </w:rPr>
        <w:t>a</w:t>
      </w:r>
      <w:r>
        <w:rPr>
          <w:b/>
          <w:lang w:eastAsia="zh-CN"/>
        </w:rPr>
        <w:t xml:space="preserve">nd the TCI to be used after cell switch is activated, then </w:t>
      </w:r>
      <w:r w:rsidRPr="001A7D62">
        <w:rPr>
          <w:b/>
          <w:lang w:eastAsia="zh-CN"/>
        </w:rPr>
        <w:t>UE may not need additional</w:t>
      </w:r>
      <w:r>
        <w:rPr>
          <w:b/>
          <w:lang w:eastAsia="zh-CN"/>
        </w:rPr>
        <w:t xml:space="preserve"> </w:t>
      </w:r>
      <w:proofErr w:type="spellStart"/>
      <w:r w:rsidRPr="001A7D62">
        <w:rPr>
          <w:b/>
          <w:lang w:eastAsia="zh-CN"/>
        </w:rPr>
        <w:t>T_delta</w:t>
      </w:r>
      <w:proofErr w:type="spellEnd"/>
      <w:r w:rsidRPr="001A7D62">
        <w:rPr>
          <w:b/>
          <w:lang w:eastAsia="zh-CN"/>
        </w:rPr>
        <w:t xml:space="preserve"> </w:t>
      </w:r>
      <w:r w:rsidRPr="001A7D62">
        <w:rPr>
          <w:rFonts w:hint="eastAsia"/>
          <w:b/>
          <w:lang w:eastAsia="zh-CN"/>
        </w:rPr>
        <w:t>in</w:t>
      </w:r>
      <w:r w:rsidRPr="001A7D62">
        <w:rPr>
          <w:b/>
          <w:lang w:eastAsia="zh-CN"/>
        </w:rPr>
        <w:t xml:space="preserve"> cell switch </w:t>
      </w:r>
      <w:r>
        <w:rPr>
          <w:b/>
          <w:lang w:eastAsia="zh-CN"/>
        </w:rPr>
        <w:t>delay</w:t>
      </w:r>
    </w:p>
    <w:p w14:paraId="29602E14" w14:textId="77777777" w:rsidR="009041FD" w:rsidRPr="001A7D62" w:rsidRDefault="009041FD" w:rsidP="009041FD">
      <w:pPr>
        <w:overflowPunct/>
        <w:autoSpaceDE/>
        <w:autoSpaceDN/>
        <w:adjustRightInd/>
        <w:jc w:val="both"/>
        <w:textAlignment w:val="auto"/>
        <w:rPr>
          <w:rFonts w:eastAsia="宋体"/>
          <w:b/>
          <w:lang w:eastAsia="zh-CN"/>
        </w:rPr>
      </w:pPr>
      <w:r w:rsidRPr="001A7D62">
        <w:rPr>
          <w:rFonts w:eastAsia="宋体"/>
          <w:b/>
          <w:lang w:eastAsia="zh-CN"/>
        </w:rPr>
        <w:t>This TCI activation delay counts the following parts:</w:t>
      </w:r>
    </w:p>
    <w:p w14:paraId="69D472C8" w14:textId="77777777" w:rsidR="009041FD" w:rsidRPr="00832606" w:rsidRDefault="009041FD" w:rsidP="009041FD">
      <w:pPr>
        <w:pStyle w:val="ab"/>
        <w:numPr>
          <w:ilvl w:val="1"/>
          <w:numId w:val="48"/>
        </w:numPr>
        <w:overflowPunct/>
        <w:autoSpaceDE/>
        <w:autoSpaceDN/>
        <w:adjustRightInd/>
        <w:jc w:val="both"/>
        <w:textAlignment w:val="auto"/>
        <w:rPr>
          <w:b/>
          <w:lang w:eastAsia="zh-CN"/>
        </w:rPr>
      </w:pPr>
      <w:r w:rsidRPr="00832606">
        <w:rPr>
          <w:b/>
          <w:lang w:eastAsia="zh-CN"/>
        </w:rPr>
        <w:t xml:space="preserve">SFN </w:t>
      </w:r>
      <w:r w:rsidRPr="00832606">
        <w:rPr>
          <w:rFonts w:hint="eastAsia"/>
          <w:b/>
          <w:lang w:eastAsia="zh-CN"/>
        </w:rPr>
        <w:t>(s</w:t>
      </w:r>
      <w:r w:rsidRPr="00832606">
        <w:rPr>
          <w:b/>
          <w:lang w:eastAsia="zh-CN"/>
        </w:rPr>
        <w:t>ystem frame number) acquisition delay</w:t>
      </w:r>
      <w:r>
        <w:rPr>
          <w:b/>
          <w:lang w:eastAsia="zh-CN"/>
        </w:rPr>
        <w:t>, if needed.</w:t>
      </w:r>
    </w:p>
    <w:p w14:paraId="1644585F" w14:textId="77777777" w:rsidR="009041FD" w:rsidRPr="00D7773F" w:rsidRDefault="009041FD" w:rsidP="009041FD">
      <w:pPr>
        <w:pStyle w:val="ab"/>
        <w:numPr>
          <w:ilvl w:val="1"/>
          <w:numId w:val="48"/>
        </w:numPr>
        <w:overflowPunct/>
        <w:autoSpaceDE/>
        <w:autoSpaceDN/>
        <w:adjustRightInd/>
        <w:jc w:val="both"/>
        <w:textAlignment w:val="auto"/>
        <w:rPr>
          <w:b/>
          <w:lang w:eastAsia="zh-CN"/>
        </w:rPr>
      </w:pPr>
      <w:r w:rsidRPr="00D7773F">
        <w:rPr>
          <w:b/>
          <w:lang w:eastAsia="zh-CN"/>
        </w:rPr>
        <w:t>SSB-based rough time-frequency tracking</w:t>
      </w:r>
      <w:r>
        <w:rPr>
          <w:b/>
          <w:lang w:eastAsia="zh-CN"/>
        </w:rPr>
        <w:t xml:space="preserve"> delay</w:t>
      </w:r>
    </w:p>
    <w:p w14:paraId="1C8E485C" w14:textId="77777777" w:rsidR="002E337E" w:rsidRPr="00383E44" w:rsidRDefault="002E337E" w:rsidP="00383E44">
      <w:pPr>
        <w:overflowPunct/>
        <w:autoSpaceDE/>
        <w:autoSpaceDN/>
        <w:adjustRightInd/>
        <w:jc w:val="both"/>
        <w:textAlignment w:val="auto"/>
        <w:rPr>
          <w:rFonts w:eastAsia="宋体"/>
          <w:b/>
          <w:lang w:eastAsia="zh-CN"/>
        </w:rPr>
      </w:pPr>
      <w:r w:rsidRPr="00383E44">
        <w:rPr>
          <w:rFonts w:eastAsia="宋体" w:hint="eastAsia"/>
          <w:b/>
          <w:lang w:eastAsia="zh-CN"/>
        </w:rPr>
        <w:t>P</w:t>
      </w:r>
      <w:r w:rsidRPr="00383E44">
        <w:rPr>
          <w:rFonts w:eastAsia="宋体"/>
          <w:b/>
          <w:lang w:eastAsia="zh-CN"/>
        </w:rPr>
        <w:t xml:space="preserve">roposal </w:t>
      </w:r>
      <w:proofErr w:type="gramStart"/>
      <w:r w:rsidRPr="00383E44">
        <w:rPr>
          <w:rFonts w:eastAsia="宋体"/>
          <w:b/>
          <w:lang w:eastAsia="zh-CN"/>
        </w:rPr>
        <w:t>2  For</w:t>
      </w:r>
      <w:proofErr w:type="gramEnd"/>
      <w:r w:rsidRPr="00383E44">
        <w:rPr>
          <w:rFonts w:eastAsia="宋体"/>
          <w:b/>
          <w:lang w:eastAsia="zh-CN"/>
        </w:rPr>
        <w:t xml:space="preserve"> SSB-based T/F tracking before cell switch, the delay for waiting next SSB occasion follows the actual L1-RSRP measurement </w:t>
      </w:r>
      <w:r w:rsidRPr="00383E44">
        <w:rPr>
          <w:rFonts w:eastAsia="宋体" w:hint="eastAsia"/>
          <w:b/>
          <w:lang w:eastAsia="zh-CN"/>
        </w:rPr>
        <w:t>dela</w:t>
      </w:r>
      <w:r w:rsidRPr="00383E44">
        <w:rPr>
          <w:rFonts w:eastAsia="宋体"/>
          <w:b/>
          <w:lang w:eastAsia="zh-CN"/>
        </w:rPr>
        <w:t xml:space="preserve">y </w:t>
      </w:r>
      <w:r w:rsidRPr="00383E44">
        <w:rPr>
          <w:rFonts w:eastAsia="宋体" w:hint="eastAsia"/>
          <w:b/>
          <w:lang w:eastAsia="zh-CN"/>
        </w:rPr>
        <w:t>defined</w:t>
      </w:r>
      <w:r w:rsidRPr="00383E44">
        <w:rPr>
          <w:rFonts w:eastAsia="宋体"/>
          <w:b/>
          <w:lang w:eastAsia="zh-CN"/>
        </w:rPr>
        <w:t xml:space="preserve"> for SSB-based L1-RSRP measurement before cell switch.</w:t>
      </w:r>
    </w:p>
    <w:p w14:paraId="1BEA0E1D" w14:textId="77777777" w:rsidR="003C3D63" w:rsidRDefault="003C3D63" w:rsidP="003C3D63">
      <w:pPr>
        <w:overflowPunct/>
        <w:autoSpaceDE/>
        <w:autoSpaceDN/>
        <w:adjustRightInd/>
        <w:jc w:val="both"/>
        <w:textAlignment w:val="auto"/>
        <w:rPr>
          <w:rFonts w:eastAsia="宋体"/>
          <w:b/>
          <w:lang w:eastAsia="zh-CN"/>
        </w:rPr>
      </w:pPr>
      <w:r w:rsidRPr="00951F5D">
        <w:rPr>
          <w:rFonts w:eastAsia="宋体" w:hint="eastAsia"/>
          <w:b/>
          <w:lang w:eastAsia="zh-CN"/>
        </w:rPr>
        <w:t>O</w:t>
      </w:r>
      <w:r w:rsidRPr="00951F5D">
        <w:rPr>
          <w:rFonts w:eastAsia="宋体"/>
          <w:b/>
          <w:lang w:eastAsia="zh-CN"/>
        </w:rPr>
        <w:t xml:space="preserve">bservation </w:t>
      </w:r>
      <w:proofErr w:type="gramStart"/>
      <w:r>
        <w:rPr>
          <w:rFonts w:eastAsia="宋体"/>
          <w:b/>
          <w:lang w:eastAsia="zh-CN"/>
        </w:rPr>
        <w:t>2</w:t>
      </w:r>
      <w:r w:rsidRPr="00951F5D">
        <w:rPr>
          <w:rFonts w:eastAsia="宋体"/>
          <w:b/>
          <w:lang w:eastAsia="zh-CN"/>
        </w:rPr>
        <w:t xml:space="preserve">  In</w:t>
      </w:r>
      <w:proofErr w:type="gramEnd"/>
      <w:r w:rsidRPr="00951F5D">
        <w:rPr>
          <w:rFonts w:eastAsia="宋体"/>
          <w:b/>
          <w:lang w:eastAsia="zh-CN"/>
        </w:rPr>
        <w:t xml:space="preserve"> RAN1 RRC parameters, </w:t>
      </w:r>
      <w:r w:rsidRPr="00951F5D">
        <w:rPr>
          <w:rFonts w:eastAsia="宋体"/>
          <w:b/>
          <w:i/>
          <w:lang w:eastAsia="zh-CN"/>
        </w:rPr>
        <w:t>n-</w:t>
      </w:r>
      <w:proofErr w:type="spellStart"/>
      <w:r w:rsidRPr="00951F5D">
        <w:rPr>
          <w:rFonts w:eastAsia="宋体"/>
          <w:b/>
          <w:i/>
          <w:lang w:eastAsia="zh-CN"/>
        </w:rPr>
        <w:t>TimingAdvanceOffset</w:t>
      </w:r>
      <w:proofErr w:type="spellEnd"/>
      <w:r w:rsidRPr="00951F5D">
        <w:rPr>
          <w:rFonts w:eastAsia="宋体"/>
          <w:b/>
          <w:i/>
          <w:lang w:eastAsia="zh-CN"/>
        </w:rPr>
        <w:t xml:space="preserve"> </w:t>
      </w:r>
      <w:r w:rsidRPr="00951F5D">
        <w:rPr>
          <w:rFonts w:eastAsia="宋体" w:hint="eastAsia"/>
          <w:b/>
          <w:lang w:eastAsia="zh-CN"/>
        </w:rPr>
        <w:t>is</w:t>
      </w:r>
      <w:r w:rsidRPr="00951F5D">
        <w:rPr>
          <w:rFonts w:eastAsia="宋体"/>
          <w:b/>
          <w:lang w:eastAsia="zh-CN"/>
        </w:rPr>
        <w:t xml:space="preserve"> not yet included in </w:t>
      </w:r>
      <w:r w:rsidRPr="00951F5D">
        <w:rPr>
          <w:rFonts w:eastAsia="宋体"/>
          <w:b/>
          <w:i/>
          <w:lang w:eastAsia="zh-CN"/>
        </w:rPr>
        <w:t>LTM-Candidate-r18</w:t>
      </w:r>
      <w:r w:rsidRPr="00951F5D">
        <w:rPr>
          <w:rFonts w:eastAsia="宋体"/>
          <w:b/>
          <w:lang w:eastAsia="zh-CN"/>
        </w:rPr>
        <w:t>.</w:t>
      </w:r>
    </w:p>
    <w:p w14:paraId="7D2C3796" w14:textId="77777777" w:rsidR="003C3D63" w:rsidRPr="008107F7" w:rsidRDefault="003C3D63" w:rsidP="003C3D63">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3  In</w:t>
      </w:r>
      <w:proofErr w:type="gramEnd"/>
      <w:r>
        <w:rPr>
          <w:rFonts w:eastAsia="宋体"/>
          <w:b/>
          <w:lang w:eastAsia="zh-CN"/>
        </w:rPr>
        <w:t xml:space="preserve"> R17 inter-cell beam management for UE, the additional cell TCI can be regarded as one of current serving cell. In R18 early DL synchronization, similar UE behaviour can be assumed since early TCI activation and serving cell TCI activation are always determined by the same </w:t>
      </w:r>
      <w:proofErr w:type="spellStart"/>
      <w:r>
        <w:rPr>
          <w:rFonts w:eastAsia="宋体"/>
          <w:b/>
          <w:lang w:eastAsia="zh-CN"/>
        </w:rPr>
        <w:t>gNB</w:t>
      </w:r>
      <w:proofErr w:type="spellEnd"/>
      <w:r>
        <w:rPr>
          <w:rFonts w:eastAsia="宋体"/>
          <w:b/>
          <w:lang w:eastAsia="zh-CN"/>
        </w:rPr>
        <w:t xml:space="preserve"> DU.</w:t>
      </w:r>
    </w:p>
    <w:p w14:paraId="245D7985" w14:textId="77777777" w:rsidR="003C3D63" w:rsidRDefault="003C3D63" w:rsidP="003C3D63">
      <w:pPr>
        <w:overflowPunct/>
        <w:autoSpaceDE/>
        <w:autoSpaceDN/>
        <w:adjustRightInd/>
        <w:jc w:val="both"/>
        <w:textAlignment w:val="auto"/>
        <w:rPr>
          <w:rFonts w:eastAsia="宋体"/>
          <w:b/>
          <w:lang w:eastAsia="zh-CN"/>
        </w:rPr>
      </w:pPr>
      <w:r w:rsidRPr="00CE5118">
        <w:rPr>
          <w:rFonts w:eastAsia="宋体"/>
          <w:b/>
          <w:lang w:eastAsia="zh-CN"/>
        </w:rPr>
        <w:lastRenderedPageBreak/>
        <w:t xml:space="preserve">Proposal </w:t>
      </w:r>
      <w:proofErr w:type="gramStart"/>
      <w:r>
        <w:rPr>
          <w:rFonts w:eastAsia="宋体"/>
          <w:b/>
          <w:lang w:eastAsia="zh-CN"/>
        </w:rPr>
        <w:t>3</w:t>
      </w:r>
      <w:r w:rsidRPr="00CE5118">
        <w:rPr>
          <w:rFonts w:eastAsia="宋体"/>
          <w:b/>
          <w:lang w:eastAsia="zh-CN"/>
        </w:rPr>
        <w:t xml:space="preserve">  </w:t>
      </w:r>
      <w:r>
        <w:rPr>
          <w:rFonts w:eastAsia="宋体"/>
          <w:b/>
          <w:lang w:eastAsia="zh-CN"/>
        </w:rPr>
        <w:t>For</w:t>
      </w:r>
      <w:proofErr w:type="gramEnd"/>
      <w:r>
        <w:rPr>
          <w:rFonts w:eastAsia="宋体"/>
          <w:b/>
          <w:lang w:eastAsia="zh-CN"/>
        </w:rPr>
        <w:t xml:space="preserve"> PDCCH-ordered RACH to neighbour cell, UE always assumes the serving cell </w:t>
      </w:r>
      <w:r w:rsidRPr="00851195">
        <w:rPr>
          <w:rFonts w:eastAsia="宋体"/>
          <w:b/>
          <w:i/>
          <w:lang w:eastAsia="zh-CN"/>
        </w:rPr>
        <w:t>n-</w:t>
      </w:r>
      <w:proofErr w:type="spellStart"/>
      <w:r w:rsidRPr="00851195">
        <w:rPr>
          <w:rFonts w:eastAsia="宋体"/>
          <w:b/>
          <w:i/>
          <w:lang w:eastAsia="zh-CN"/>
        </w:rPr>
        <w:t>TimingAdvanceOffset</w:t>
      </w:r>
      <w:proofErr w:type="spellEnd"/>
      <w:r w:rsidRPr="00851195">
        <w:rPr>
          <w:rFonts w:eastAsia="宋体"/>
          <w:b/>
          <w:lang w:eastAsia="zh-CN"/>
        </w:rPr>
        <w:t xml:space="preserve"> </w:t>
      </w:r>
      <w:r>
        <w:rPr>
          <w:rFonts w:eastAsia="宋体"/>
          <w:b/>
          <w:lang w:eastAsia="zh-CN"/>
        </w:rPr>
        <w:t>also applies for the cell where PRACH transmitted.</w:t>
      </w:r>
    </w:p>
    <w:p w14:paraId="2A52E48C" w14:textId="77777777" w:rsidR="0029648F" w:rsidRPr="003007F1" w:rsidRDefault="0029648F" w:rsidP="0029648F">
      <w:pPr>
        <w:overflowPunct/>
        <w:autoSpaceDE/>
        <w:autoSpaceDN/>
        <w:adjustRightInd/>
        <w:jc w:val="both"/>
        <w:textAlignment w:val="auto"/>
        <w:rPr>
          <w:rFonts w:eastAsia="宋体"/>
          <w:b/>
          <w:lang w:eastAsia="zh-CN"/>
        </w:rPr>
      </w:pPr>
      <w:r w:rsidRPr="003007F1">
        <w:rPr>
          <w:rFonts w:eastAsia="宋体"/>
          <w:b/>
          <w:lang w:eastAsia="zh-CN"/>
        </w:rPr>
        <w:t xml:space="preserve">Observation </w:t>
      </w:r>
      <w:proofErr w:type="gramStart"/>
      <w:r w:rsidRPr="003007F1">
        <w:rPr>
          <w:rFonts w:eastAsia="宋体"/>
          <w:b/>
          <w:lang w:eastAsia="zh-CN"/>
        </w:rPr>
        <w:t>4  In</w:t>
      </w:r>
      <w:proofErr w:type="gramEnd"/>
      <w:r w:rsidRPr="003007F1">
        <w:rPr>
          <w:rFonts w:eastAsia="宋体"/>
          <w:b/>
          <w:lang w:eastAsia="zh-CN"/>
        </w:rPr>
        <w:t xml:space="preserve"> R18 LTM, no enhancement to the TAG is agreed in RAN1/2. The reference cell specified in TS 38.133 for the TAG where UE maintains can only be serving cell.</w:t>
      </w:r>
    </w:p>
    <w:p w14:paraId="202F6B37" w14:textId="77777777" w:rsidR="00FF020A" w:rsidRPr="00CE5118" w:rsidRDefault="00FF020A" w:rsidP="00FF020A">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4  </w:t>
      </w:r>
      <w:r w:rsidRPr="00CE5118">
        <w:rPr>
          <w:rFonts w:eastAsia="宋体"/>
          <w:b/>
          <w:lang w:eastAsia="zh-CN"/>
        </w:rPr>
        <w:t>Re</w:t>
      </w:r>
      <w:proofErr w:type="gramEnd"/>
      <w:r w:rsidRPr="00CE5118">
        <w:rPr>
          <w:rFonts w:eastAsia="宋体"/>
          <w:b/>
          <w:lang w:eastAsia="zh-CN"/>
        </w:rPr>
        <w:t>-use the UL timing adjustment requirements defined for R17 FR2 HST as the baseline for PDCCH-ordered RACH to neighbour cell before cell switch command.</w:t>
      </w:r>
    </w:p>
    <w:p w14:paraId="78C1792D" w14:textId="77777777" w:rsidR="00B52014" w:rsidRPr="00BD7D85" w:rsidRDefault="00B52014" w:rsidP="00B52014">
      <w:pPr>
        <w:overflowPunct/>
        <w:autoSpaceDE/>
        <w:autoSpaceDN/>
        <w:adjustRightInd/>
        <w:jc w:val="both"/>
        <w:textAlignment w:val="auto"/>
        <w:rPr>
          <w:rFonts w:eastAsia="宋体"/>
          <w:b/>
          <w:lang w:eastAsia="zh-CN"/>
        </w:rPr>
      </w:pPr>
      <w:r w:rsidRPr="00BD7D85">
        <w:rPr>
          <w:rFonts w:eastAsia="宋体"/>
          <w:b/>
          <w:lang w:eastAsia="zh-CN"/>
        </w:rPr>
        <w:t xml:space="preserve">Proposal </w:t>
      </w:r>
      <w:proofErr w:type="gramStart"/>
      <w:r>
        <w:rPr>
          <w:rFonts w:eastAsia="宋体"/>
          <w:b/>
          <w:lang w:eastAsia="zh-CN"/>
        </w:rPr>
        <w:t>5</w:t>
      </w:r>
      <w:r w:rsidRPr="00BD7D85">
        <w:rPr>
          <w:rFonts w:eastAsia="宋体"/>
          <w:b/>
          <w:lang w:eastAsia="zh-CN"/>
        </w:rPr>
        <w:t xml:space="preserve">  UE</w:t>
      </w:r>
      <w:proofErr w:type="gramEnd"/>
      <w:r w:rsidRPr="00BD7D85">
        <w:rPr>
          <w:rFonts w:eastAsia="宋体"/>
          <w:b/>
          <w:lang w:eastAsia="zh-CN"/>
        </w:rPr>
        <w:t xml:space="preserve">-based TA during cell switch command can be applicable to both with-early-RACH scenario and without-early-RACH scenario. </w:t>
      </w:r>
      <w:r>
        <w:rPr>
          <w:rFonts w:eastAsia="宋体"/>
          <w:b/>
          <w:lang w:eastAsia="zh-CN"/>
        </w:rPr>
        <w:t>RAN4 to clarify in the spec that for the case of UE-based TA, UE shall also follow existing requirements in TS 38.133. Similar to previous issue, if RTD between cells is larger than CP/4, existing requirements defined for FR2 HST can be re-used.</w:t>
      </w:r>
    </w:p>
    <w:p w14:paraId="5961001D" w14:textId="77777777" w:rsidR="002A696A" w:rsidRPr="00B52014"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04F33841" w:rsidR="00DC214A" w:rsidRDefault="00DC214A" w:rsidP="00DC214A">
      <w:pPr>
        <w:overflowPunct/>
        <w:autoSpaceDE/>
        <w:autoSpaceDN/>
        <w:adjustRightInd/>
        <w:spacing w:after="0"/>
        <w:textAlignment w:val="auto"/>
        <w:rPr>
          <w:rFonts w:eastAsia="宋体"/>
          <w:lang w:eastAsia="zh-CN"/>
        </w:rPr>
      </w:pPr>
      <w:bookmarkStart w:id="5" w:name="_Ref20844613"/>
      <w:bookmarkStart w:id="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2C12DE" w:rsidRPr="002C12DE">
        <w:rPr>
          <w:rFonts w:eastAsia="宋体"/>
          <w:lang w:eastAsia="zh-CN"/>
        </w:rPr>
        <w:t>R</w:t>
      </w:r>
      <w:proofErr w:type="gramEnd"/>
      <w:r w:rsidR="002C12DE" w:rsidRPr="002C12DE">
        <w:rPr>
          <w:rFonts w:eastAsia="宋体"/>
          <w:lang w:eastAsia="zh-CN"/>
        </w:rPr>
        <w:t>4-23</w:t>
      </w:r>
      <w:r w:rsidR="00A41EC7">
        <w:rPr>
          <w:rFonts w:eastAsia="宋体"/>
          <w:lang w:eastAsia="zh-CN"/>
        </w:rPr>
        <w:t>17330</w:t>
      </w:r>
      <w:r>
        <w:rPr>
          <w:rFonts w:eastAsia="宋体"/>
          <w:lang w:eastAsia="zh-CN"/>
        </w:rPr>
        <w:t xml:space="preserve">  </w:t>
      </w:r>
      <w:r w:rsidR="001A3BE6" w:rsidRPr="001A3BE6">
        <w:rPr>
          <w:rFonts w:eastAsia="宋体"/>
          <w:lang w:eastAsia="zh-CN"/>
        </w:rPr>
        <w:t>WF on NR mobility enhancements (part 1)</w:t>
      </w:r>
      <w:r w:rsidR="00AE44F9">
        <w:rPr>
          <w:rFonts w:eastAsia="宋体"/>
          <w:lang w:eastAsia="zh-CN"/>
        </w:rPr>
        <w:t>, MediaTek. RAN4 #108bis</w:t>
      </w:r>
    </w:p>
    <w:bookmarkEnd w:id="5"/>
    <w:bookmarkEnd w:id="6"/>
    <w:p w14:paraId="4F2E9A75" w14:textId="77777777" w:rsidR="00361A10" w:rsidRPr="00F470B2" w:rsidRDefault="00361A10" w:rsidP="00361A10">
      <w:pPr>
        <w:overflowPunct/>
        <w:autoSpaceDE/>
        <w:autoSpaceDN/>
        <w:adjustRightInd/>
        <w:spacing w:after="0"/>
        <w:textAlignment w:val="auto"/>
        <w:rPr>
          <w:color w:val="000000"/>
          <w:lang w:eastAsia="zh-CN"/>
        </w:rPr>
      </w:pPr>
      <w:r>
        <w:rPr>
          <w:rFonts w:eastAsia="宋体" w:hint="eastAsia"/>
          <w:lang w:eastAsia="zh-CN"/>
        </w:rPr>
        <w:t>[</w:t>
      </w:r>
      <w:r>
        <w:rPr>
          <w:rFonts w:eastAsia="宋体"/>
          <w:lang w:eastAsia="zh-CN"/>
        </w:rPr>
        <w:t>2</w:t>
      </w:r>
      <w:proofErr w:type="gramStart"/>
      <w:r>
        <w:rPr>
          <w:rFonts w:eastAsia="宋体"/>
          <w:lang w:eastAsia="zh-CN"/>
        </w:rPr>
        <w:t>]  R</w:t>
      </w:r>
      <w:proofErr w:type="gramEnd"/>
      <w:r>
        <w:rPr>
          <w:rFonts w:eastAsia="宋体"/>
          <w:lang w:eastAsia="zh-CN"/>
        </w:rPr>
        <w:t xml:space="preserve">4-2314454  </w:t>
      </w:r>
      <w:r w:rsidRPr="00E92198">
        <w:rPr>
          <w:rFonts w:eastAsia="宋体"/>
          <w:lang w:eastAsia="zh-CN"/>
        </w:rPr>
        <w:t>Reply LS on PDCCH order RACH on neighbour cell</w:t>
      </w:r>
      <w:r>
        <w:rPr>
          <w:rFonts w:eastAsia="宋体"/>
          <w:lang w:eastAsia="zh-CN"/>
        </w:rPr>
        <w:t>, CATT</w:t>
      </w:r>
      <w:r w:rsidRPr="005B2BF2">
        <w:rPr>
          <w:rFonts w:eastAsia="宋体"/>
          <w:lang w:eastAsia="zh-CN"/>
        </w:rPr>
        <w:t>.  RAN</w:t>
      </w:r>
      <w:r>
        <w:rPr>
          <w:rFonts w:eastAsia="宋体"/>
          <w:lang w:eastAsia="zh-CN"/>
        </w:rPr>
        <w:t>4 #107</w:t>
      </w:r>
    </w:p>
    <w:p w14:paraId="49E86307" w14:textId="77777777" w:rsidR="00361A10" w:rsidRPr="00F470B2" w:rsidRDefault="00361A10" w:rsidP="00361A10">
      <w:pPr>
        <w:overflowPunct/>
        <w:autoSpaceDE/>
        <w:autoSpaceDN/>
        <w:adjustRightInd/>
        <w:spacing w:after="0"/>
        <w:textAlignment w:val="auto"/>
        <w:rPr>
          <w:color w:val="000000"/>
          <w:lang w:eastAsia="zh-CN"/>
        </w:rPr>
      </w:pPr>
      <w:r>
        <w:rPr>
          <w:rFonts w:eastAsia="宋体" w:hint="eastAsia"/>
          <w:lang w:eastAsia="zh-CN"/>
        </w:rPr>
        <w:t>[</w:t>
      </w:r>
      <w:r>
        <w:rPr>
          <w:rFonts w:eastAsia="宋体"/>
          <w:lang w:eastAsia="zh-CN"/>
        </w:rPr>
        <w:t>3</w:t>
      </w:r>
      <w:proofErr w:type="gramStart"/>
      <w:r>
        <w:rPr>
          <w:rFonts w:eastAsia="宋体"/>
          <w:lang w:eastAsia="zh-CN"/>
        </w:rPr>
        <w:t>]  R</w:t>
      </w:r>
      <w:proofErr w:type="gramEnd"/>
      <w:r>
        <w:rPr>
          <w:rFonts w:eastAsia="宋体"/>
          <w:lang w:eastAsia="zh-CN"/>
        </w:rPr>
        <w:t xml:space="preserve">4-2314455  </w:t>
      </w:r>
      <w:r w:rsidRPr="00AD1082">
        <w:rPr>
          <w:rFonts w:eastAsia="宋体"/>
          <w:lang w:eastAsia="zh-CN"/>
        </w:rPr>
        <w:t>Reply LS on beam application time and UE based TA measurement for LTM</w:t>
      </w:r>
      <w:r>
        <w:rPr>
          <w:rFonts w:eastAsia="宋体"/>
          <w:lang w:eastAsia="zh-CN"/>
        </w:rPr>
        <w:t>, Ericsson</w:t>
      </w:r>
      <w:r w:rsidRPr="005B2BF2">
        <w:rPr>
          <w:rFonts w:eastAsia="宋体"/>
          <w:lang w:eastAsia="zh-CN"/>
        </w:rPr>
        <w:t>.  RAN</w:t>
      </w:r>
      <w:r>
        <w:rPr>
          <w:rFonts w:eastAsia="宋体"/>
          <w:lang w:eastAsia="zh-CN"/>
        </w:rPr>
        <w:t>4 #107</w:t>
      </w:r>
    </w:p>
    <w:p w14:paraId="732BEC4A" w14:textId="77777777" w:rsidR="00361A10" w:rsidRPr="00F470B2" w:rsidRDefault="00361A10" w:rsidP="00361A10">
      <w:pPr>
        <w:overflowPunct/>
        <w:autoSpaceDE/>
        <w:autoSpaceDN/>
        <w:adjustRightInd/>
        <w:spacing w:after="0"/>
        <w:textAlignment w:val="auto"/>
        <w:rPr>
          <w:color w:val="000000"/>
          <w:lang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rsidRPr="00FA0CC0">
        <w:rPr>
          <w:rFonts w:eastAsia="宋体"/>
          <w:lang w:eastAsia="zh-CN"/>
        </w:rPr>
        <w:t>R</w:t>
      </w:r>
      <w:proofErr w:type="gramEnd"/>
      <w:r w:rsidRPr="00FA0CC0">
        <w:rPr>
          <w:rFonts w:eastAsia="宋体"/>
          <w:lang w:eastAsia="zh-CN"/>
        </w:rPr>
        <w:t>4-23150</w:t>
      </w:r>
      <w:r>
        <w:rPr>
          <w:rFonts w:eastAsia="宋体"/>
          <w:lang w:eastAsia="zh-CN"/>
        </w:rPr>
        <w:t>06</w:t>
      </w:r>
      <w:r w:rsidRPr="00FA0CC0">
        <w:rPr>
          <w:rFonts w:eastAsia="宋体" w:hint="eastAsia"/>
          <w:lang w:eastAsia="zh-CN"/>
        </w:rPr>
        <w:t>[</w:t>
      </w:r>
      <w:r w:rsidRPr="00FA0CC0">
        <w:rPr>
          <w:rFonts w:eastAsia="宋体"/>
          <w:lang w:eastAsia="zh-CN"/>
        </w:rPr>
        <w:t>R1-2308523]  LS on Rel-18 RAN1 UE features list for NR after RAN1#114.  RAN4 #108bis</w:t>
      </w:r>
    </w:p>
    <w:p w14:paraId="7714D089" w14:textId="77777777" w:rsidR="00361A10" w:rsidRPr="00F470B2" w:rsidRDefault="00361A10" w:rsidP="00361A10">
      <w:pPr>
        <w:overflowPunct/>
        <w:autoSpaceDE/>
        <w:autoSpaceDN/>
        <w:adjustRightInd/>
        <w:spacing w:after="0"/>
        <w:textAlignment w:val="auto"/>
        <w:rPr>
          <w:color w:val="000000"/>
          <w:lang w:eastAsia="zh-CN"/>
        </w:rPr>
      </w:pPr>
      <w:r>
        <w:rPr>
          <w:rFonts w:eastAsia="宋体" w:hint="eastAsia"/>
          <w:lang w:eastAsia="zh-CN"/>
        </w:rPr>
        <w:t>[</w:t>
      </w:r>
      <w:r>
        <w:rPr>
          <w:rFonts w:eastAsia="宋体"/>
          <w:lang w:eastAsia="zh-CN"/>
        </w:rPr>
        <w:t>5</w:t>
      </w:r>
      <w:proofErr w:type="gramStart"/>
      <w:r>
        <w:rPr>
          <w:rFonts w:eastAsia="宋体"/>
          <w:lang w:eastAsia="zh-CN"/>
        </w:rPr>
        <w:t xml:space="preserve">]  </w:t>
      </w:r>
      <w:r w:rsidRPr="009235CF">
        <w:rPr>
          <w:rFonts w:eastAsia="宋体"/>
          <w:lang w:eastAsia="zh-CN"/>
        </w:rPr>
        <w:t>R</w:t>
      </w:r>
      <w:proofErr w:type="gramEnd"/>
      <w:r w:rsidRPr="009235CF">
        <w:rPr>
          <w:rFonts w:eastAsia="宋体"/>
          <w:lang w:eastAsia="zh-CN"/>
        </w:rPr>
        <w:t>4-23150</w:t>
      </w:r>
      <w:r>
        <w:rPr>
          <w:rFonts w:eastAsia="宋体"/>
          <w:lang w:eastAsia="zh-CN"/>
        </w:rPr>
        <w:t>1</w:t>
      </w:r>
      <w:r w:rsidRPr="009235CF">
        <w:rPr>
          <w:rFonts w:eastAsia="宋体"/>
          <w:lang w:eastAsia="zh-CN"/>
        </w:rPr>
        <w:t>5[R1-2308674]</w:t>
      </w:r>
      <w:r>
        <w:rPr>
          <w:rFonts w:eastAsia="宋体"/>
          <w:lang w:eastAsia="zh-CN"/>
        </w:rPr>
        <w:t xml:space="preserve">  </w:t>
      </w:r>
      <w:r w:rsidRPr="0039367E">
        <w:t>LS on Re</w:t>
      </w:r>
      <w:r>
        <w:t>l</w:t>
      </w:r>
      <w:r w:rsidRPr="0039367E">
        <w:t>-</w:t>
      </w:r>
      <w:r>
        <w:t>18</w:t>
      </w:r>
      <w:r w:rsidRPr="0039367E">
        <w:t xml:space="preserve"> </w:t>
      </w:r>
      <w:r>
        <w:t>higher-layers</w:t>
      </w:r>
      <w:r w:rsidRPr="0039367E">
        <w:t xml:space="preserve"> parameter list</w:t>
      </w:r>
      <w:r w:rsidRPr="005B2BF2">
        <w:rPr>
          <w:rFonts w:eastAsia="宋体"/>
          <w:lang w:eastAsia="zh-CN"/>
        </w:rPr>
        <w:t>.  RAN</w:t>
      </w:r>
      <w:r>
        <w:rPr>
          <w:rFonts w:eastAsia="宋体"/>
          <w:lang w:eastAsia="zh-CN"/>
        </w:rPr>
        <w:t>4 #108bis</w:t>
      </w:r>
    </w:p>
    <w:p w14:paraId="73F42A75" w14:textId="107D8895" w:rsidR="000F1557" w:rsidRPr="00F470B2" w:rsidRDefault="000F1557" w:rsidP="000F1557">
      <w:pPr>
        <w:overflowPunct/>
        <w:autoSpaceDE/>
        <w:autoSpaceDN/>
        <w:adjustRightInd/>
        <w:spacing w:after="0"/>
        <w:textAlignment w:val="auto"/>
        <w:rPr>
          <w:color w:val="000000"/>
          <w:lang w:eastAsia="zh-CN"/>
        </w:rPr>
      </w:pPr>
      <w:r>
        <w:rPr>
          <w:rFonts w:eastAsia="宋体" w:hint="eastAsia"/>
          <w:lang w:eastAsia="zh-CN"/>
        </w:rPr>
        <w:t>[</w:t>
      </w:r>
      <w:r>
        <w:rPr>
          <w:rFonts w:eastAsia="宋体"/>
          <w:lang w:eastAsia="zh-CN"/>
        </w:rPr>
        <w:t xml:space="preserve">6]  </w:t>
      </w:r>
      <w:r w:rsidRPr="00760D10">
        <w:rPr>
          <w:rFonts w:eastAsia="宋体"/>
          <w:lang w:eastAsia="zh-CN"/>
        </w:rPr>
        <w:t>R4-231</w:t>
      </w:r>
      <w:r w:rsidR="00760D10">
        <w:rPr>
          <w:rFonts w:eastAsia="宋体"/>
          <w:lang w:eastAsia="zh-CN"/>
        </w:rPr>
        <w:t>9055</w:t>
      </w:r>
      <w:bookmarkStart w:id="7" w:name="_GoBack"/>
      <w:bookmarkEnd w:id="7"/>
      <w:r w:rsidRPr="00760D10">
        <w:rPr>
          <w:rFonts w:eastAsia="宋体"/>
          <w:lang w:eastAsia="zh-CN"/>
        </w:rPr>
        <w:t xml:space="preserve">  </w:t>
      </w:r>
      <w:proofErr w:type="spellStart"/>
      <w:r w:rsidRPr="00760D10">
        <w:rPr>
          <w:rFonts w:eastAsia="宋体"/>
          <w:lang w:eastAsia="zh-CN"/>
        </w:rPr>
        <w:t>draftCR</w:t>
      </w:r>
      <w:proofErr w:type="spellEnd"/>
      <w:r w:rsidRPr="00760D10">
        <w:rPr>
          <w:rFonts w:eastAsia="宋体"/>
          <w:lang w:eastAsia="zh-CN"/>
        </w:rPr>
        <w:t xml:space="preserve"> on RRM require</w:t>
      </w:r>
      <w:r>
        <w:rPr>
          <w:rFonts w:eastAsia="宋体"/>
          <w:lang w:eastAsia="zh-CN"/>
        </w:rPr>
        <w:t>ments for TCI activation before cell switch, vivo</w:t>
      </w:r>
      <w:r w:rsidRPr="005B2BF2">
        <w:rPr>
          <w:rFonts w:eastAsia="宋体"/>
          <w:lang w:eastAsia="zh-CN"/>
        </w:rPr>
        <w:t>.  RAN</w:t>
      </w:r>
      <w:r>
        <w:rPr>
          <w:rFonts w:eastAsia="宋体"/>
          <w:lang w:eastAsia="zh-CN"/>
        </w:rPr>
        <w:t>4 #10</w:t>
      </w:r>
      <w:r w:rsidR="00D005AD">
        <w:rPr>
          <w:rFonts w:eastAsia="宋体"/>
          <w:lang w:eastAsia="zh-CN"/>
        </w:rPr>
        <w:t>9</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5"/>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4CAF3" w14:textId="77777777" w:rsidR="003D62A2" w:rsidRDefault="003D62A2" w:rsidP="002A1D39">
      <w:pPr>
        <w:spacing w:after="0"/>
      </w:pPr>
      <w:r>
        <w:separator/>
      </w:r>
    </w:p>
  </w:endnote>
  <w:endnote w:type="continuationSeparator" w:id="0">
    <w:p w14:paraId="7A81DCD0" w14:textId="77777777" w:rsidR="003D62A2" w:rsidRDefault="003D62A2"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9EBFA" w14:textId="77777777" w:rsidR="003D62A2" w:rsidRDefault="003D62A2" w:rsidP="002A1D39">
      <w:pPr>
        <w:spacing w:after="0"/>
      </w:pPr>
      <w:r>
        <w:separator/>
      </w:r>
    </w:p>
  </w:footnote>
  <w:footnote w:type="continuationSeparator" w:id="0">
    <w:p w14:paraId="455ABB1D" w14:textId="77777777" w:rsidR="003D62A2" w:rsidRDefault="003D62A2"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1"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47"/>
  </w:num>
  <w:num w:numId="3">
    <w:abstractNumId w:val="37"/>
  </w:num>
  <w:num w:numId="4">
    <w:abstractNumId w:val="5"/>
  </w:num>
  <w:num w:numId="5">
    <w:abstractNumId w:val="21"/>
  </w:num>
  <w:num w:numId="6">
    <w:abstractNumId w:val="46"/>
  </w:num>
  <w:num w:numId="7">
    <w:abstractNumId w:val="24"/>
  </w:num>
  <w:num w:numId="8">
    <w:abstractNumId w:val="35"/>
  </w:num>
  <w:num w:numId="9">
    <w:abstractNumId w:val="7"/>
  </w:num>
  <w:num w:numId="10">
    <w:abstractNumId w:val="12"/>
  </w:num>
  <w:num w:numId="11">
    <w:abstractNumId w:val="16"/>
  </w:num>
  <w:num w:numId="12">
    <w:abstractNumId w:val="34"/>
  </w:num>
  <w:num w:numId="13">
    <w:abstractNumId w:val="32"/>
  </w:num>
  <w:num w:numId="14">
    <w:abstractNumId w:val="18"/>
  </w:num>
  <w:num w:numId="15">
    <w:abstractNumId w:val="30"/>
  </w:num>
  <w:num w:numId="16">
    <w:abstractNumId w:val="19"/>
  </w:num>
  <w:num w:numId="17">
    <w:abstractNumId w:val="45"/>
  </w:num>
  <w:num w:numId="18">
    <w:abstractNumId w:val="13"/>
  </w:num>
  <w:num w:numId="19">
    <w:abstractNumId w:val="33"/>
  </w:num>
  <w:num w:numId="20">
    <w:abstractNumId w:val="26"/>
  </w:num>
  <w:num w:numId="21">
    <w:abstractNumId w:val="20"/>
  </w:num>
  <w:num w:numId="22">
    <w:abstractNumId w:val="0"/>
  </w:num>
  <w:num w:numId="23">
    <w:abstractNumId w:val="27"/>
  </w:num>
  <w:num w:numId="24">
    <w:abstractNumId w:val="43"/>
  </w:num>
  <w:num w:numId="25">
    <w:abstractNumId w:val="15"/>
  </w:num>
  <w:num w:numId="26">
    <w:abstractNumId w:val="11"/>
  </w:num>
  <w:num w:numId="27">
    <w:abstractNumId w:val="25"/>
  </w:num>
  <w:num w:numId="28">
    <w:abstractNumId w:val="4"/>
  </w:num>
  <w:num w:numId="29">
    <w:abstractNumId w:val="36"/>
  </w:num>
  <w:num w:numId="30">
    <w:abstractNumId w:val="10"/>
  </w:num>
  <w:num w:numId="31">
    <w:abstractNumId w:val="23"/>
  </w:num>
  <w:num w:numId="32">
    <w:abstractNumId w:val="8"/>
  </w:num>
  <w:num w:numId="33">
    <w:abstractNumId w:val="6"/>
  </w:num>
  <w:num w:numId="34">
    <w:abstractNumId w:val="28"/>
  </w:num>
  <w:num w:numId="35">
    <w:abstractNumId w:val="3"/>
  </w:num>
  <w:num w:numId="36">
    <w:abstractNumId w:val="9"/>
  </w:num>
  <w:num w:numId="37">
    <w:abstractNumId w:val="39"/>
  </w:num>
  <w:num w:numId="38">
    <w:abstractNumId w:val="38"/>
  </w:num>
  <w:num w:numId="39">
    <w:abstractNumId w:val="14"/>
  </w:num>
  <w:num w:numId="40">
    <w:abstractNumId w:val="31"/>
  </w:num>
  <w:num w:numId="41">
    <w:abstractNumId w:val="2"/>
  </w:num>
  <w:num w:numId="42">
    <w:abstractNumId w:val="41"/>
  </w:num>
  <w:num w:numId="43">
    <w:abstractNumId w:val="22"/>
  </w:num>
  <w:num w:numId="44">
    <w:abstractNumId w:val="40"/>
  </w:num>
  <w:num w:numId="45">
    <w:abstractNumId w:val="29"/>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2"/>
  </w:num>
  <w:num w:numId="48">
    <w:abstractNumId w:val="44"/>
  </w:num>
  <w:num w:numId="4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1BD3"/>
    <w:rsid w:val="00062129"/>
    <w:rsid w:val="000622C6"/>
    <w:rsid w:val="0006284B"/>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6867"/>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5DD9"/>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0E4"/>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5CDC"/>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557"/>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17FF4"/>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3A0"/>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E23"/>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3BE6"/>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1BC"/>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576"/>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2B8"/>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48F"/>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37E"/>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B6A"/>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8D9"/>
    <w:rsid w:val="00306F51"/>
    <w:rsid w:val="003070A2"/>
    <w:rsid w:val="003072A1"/>
    <w:rsid w:val="003072A7"/>
    <w:rsid w:val="00307367"/>
    <w:rsid w:val="00307507"/>
    <w:rsid w:val="0030765F"/>
    <w:rsid w:val="00307C51"/>
    <w:rsid w:val="00307CD5"/>
    <w:rsid w:val="0031035A"/>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8B0"/>
    <w:rsid w:val="00357A2D"/>
    <w:rsid w:val="003601DF"/>
    <w:rsid w:val="003604AB"/>
    <w:rsid w:val="003607FF"/>
    <w:rsid w:val="0036136D"/>
    <w:rsid w:val="003617DF"/>
    <w:rsid w:val="0036197E"/>
    <w:rsid w:val="00361A10"/>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67FEE"/>
    <w:rsid w:val="00370A1C"/>
    <w:rsid w:val="00371566"/>
    <w:rsid w:val="0037163A"/>
    <w:rsid w:val="00371C92"/>
    <w:rsid w:val="00372CE5"/>
    <w:rsid w:val="00372D01"/>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44"/>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1B1"/>
    <w:rsid w:val="003A0412"/>
    <w:rsid w:val="003A080A"/>
    <w:rsid w:val="003A0A49"/>
    <w:rsid w:val="003A0E09"/>
    <w:rsid w:val="003A1996"/>
    <w:rsid w:val="003A20E3"/>
    <w:rsid w:val="003A2A98"/>
    <w:rsid w:val="003A2AF4"/>
    <w:rsid w:val="003A44BE"/>
    <w:rsid w:val="003A4546"/>
    <w:rsid w:val="003A51BE"/>
    <w:rsid w:val="003A5325"/>
    <w:rsid w:val="003A54E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D39"/>
    <w:rsid w:val="003B5E34"/>
    <w:rsid w:val="003B7096"/>
    <w:rsid w:val="003B767F"/>
    <w:rsid w:val="003B7B3F"/>
    <w:rsid w:val="003C15B7"/>
    <w:rsid w:val="003C2885"/>
    <w:rsid w:val="003C2F37"/>
    <w:rsid w:val="003C336C"/>
    <w:rsid w:val="003C339D"/>
    <w:rsid w:val="003C35BC"/>
    <w:rsid w:val="003C36A1"/>
    <w:rsid w:val="003C3A88"/>
    <w:rsid w:val="003C3D63"/>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2A2"/>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35F"/>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5ADA"/>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480"/>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7D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900"/>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111"/>
    <w:rsid w:val="0046724C"/>
    <w:rsid w:val="00467AE5"/>
    <w:rsid w:val="00470039"/>
    <w:rsid w:val="0047050A"/>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3FAD"/>
    <w:rsid w:val="004A4B78"/>
    <w:rsid w:val="004A5767"/>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D47"/>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9FB"/>
    <w:rsid w:val="004E7BF0"/>
    <w:rsid w:val="004F01FF"/>
    <w:rsid w:val="004F02B1"/>
    <w:rsid w:val="004F08D0"/>
    <w:rsid w:val="004F12F5"/>
    <w:rsid w:val="004F1560"/>
    <w:rsid w:val="004F17A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991"/>
    <w:rsid w:val="00530DDD"/>
    <w:rsid w:val="00530EA1"/>
    <w:rsid w:val="00530EC8"/>
    <w:rsid w:val="00531035"/>
    <w:rsid w:val="00531682"/>
    <w:rsid w:val="00532277"/>
    <w:rsid w:val="0053264A"/>
    <w:rsid w:val="00532E1D"/>
    <w:rsid w:val="005337A3"/>
    <w:rsid w:val="0053519A"/>
    <w:rsid w:val="0053590B"/>
    <w:rsid w:val="005359CF"/>
    <w:rsid w:val="00535A96"/>
    <w:rsid w:val="0053625B"/>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2CC"/>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669"/>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4813"/>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732"/>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CC0"/>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65B"/>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4FF6"/>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D10"/>
    <w:rsid w:val="00761021"/>
    <w:rsid w:val="0076113E"/>
    <w:rsid w:val="00761338"/>
    <w:rsid w:val="00761A10"/>
    <w:rsid w:val="00762218"/>
    <w:rsid w:val="007637E2"/>
    <w:rsid w:val="0076432A"/>
    <w:rsid w:val="00764377"/>
    <w:rsid w:val="00764730"/>
    <w:rsid w:val="00764E8C"/>
    <w:rsid w:val="00764F31"/>
    <w:rsid w:val="00765351"/>
    <w:rsid w:val="007657BA"/>
    <w:rsid w:val="00766DAF"/>
    <w:rsid w:val="00766ECB"/>
    <w:rsid w:val="0076734E"/>
    <w:rsid w:val="00767999"/>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29D"/>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48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07F7"/>
    <w:rsid w:val="008115DC"/>
    <w:rsid w:val="00811694"/>
    <w:rsid w:val="00811D14"/>
    <w:rsid w:val="00811E92"/>
    <w:rsid w:val="00811EB6"/>
    <w:rsid w:val="008120C2"/>
    <w:rsid w:val="008121DA"/>
    <w:rsid w:val="00812273"/>
    <w:rsid w:val="00812E33"/>
    <w:rsid w:val="0081309C"/>
    <w:rsid w:val="008131E9"/>
    <w:rsid w:val="008138D8"/>
    <w:rsid w:val="00813A29"/>
    <w:rsid w:val="00813BB1"/>
    <w:rsid w:val="0081514B"/>
    <w:rsid w:val="00815261"/>
    <w:rsid w:val="008157C4"/>
    <w:rsid w:val="00815C66"/>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36BB"/>
    <w:rsid w:val="00854117"/>
    <w:rsid w:val="00854299"/>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4D45"/>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2F"/>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470"/>
    <w:rsid w:val="008E6516"/>
    <w:rsid w:val="008E68BD"/>
    <w:rsid w:val="008E6D7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1FD"/>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EA2"/>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0AF"/>
    <w:rsid w:val="009673E8"/>
    <w:rsid w:val="00967624"/>
    <w:rsid w:val="009706F6"/>
    <w:rsid w:val="00970E7F"/>
    <w:rsid w:val="0097107D"/>
    <w:rsid w:val="009716D9"/>
    <w:rsid w:val="009721D9"/>
    <w:rsid w:val="009726AC"/>
    <w:rsid w:val="009730D1"/>
    <w:rsid w:val="00973661"/>
    <w:rsid w:val="0097385A"/>
    <w:rsid w:val="00973882"/>
    <w:rsid w:val="00973CA1"/>
    <w:rsid w:val="009740E5"/>
    <w:rsid w:val="009741B4"/>
    <w:rsid w:val="009743AF"/>
    <w:rsid w:val="00974913"/>
    <w:rsid w:val="00974A7E"/>
    <w:rsid w:val="00974BE0"/>
    <w:rsid w:val="009752FD"/>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B52"/>
    <w:rsid w:val="009E5E06"/>
    <w:rsid w:val="009E5E50"/>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EC7"/>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4CFE"/>
    <w:rsid w:val="00A668C5"/>
    <w:rsid w:val="00A66991"/>
    <w:rsid w:val="00A66EA0"/>
    <w:rsid w:val="00A67CB7"/>
    <w:rsid w:val="00A67CF8"/>
    <w:rsid w:val="00A67D97"/>
    <w:rsid w:val="00A70AA5"/>
    <w:rsid w:val="00A7112D"/>
    <w:rsid w:val="00A711DB"/>
    <w:rsid w:val="00A7135A"/>
    <w:rsid w:val="00A719C9"/>
    <w:rsid w:val="00A71C64"/>
    <w:rsid w:val="00A71E1F"/>
    <w:rsid w:val="00A7236C"/>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B85"/>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AC9"/>
    <w:rsid w:val="00AD1FB4"/>
    <w:rsid w:val="00AD21BF"/>
    <w:rsid w:val="00AD3077"/>
    <w:rsid w:val="00AD336D"/>
    <w:rsid w:val="00AD4273"/>
    <w:rsid w:val="00AD4687"/>
    <w:rsid w:val="00AD486B"/>
    <w:rsid w:val="00AD5908"/>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4F9"/>
    <w:rsid w:val="00AE4565"/>
    <w:rsid w:val="00AE4753"/>
    <w:rsid w:val="00AE487E"/>
    <w:rsid w:val="00AE493C"/>
    <w:rsid w:val="00AE4B1F"/>
    <w:rsid w:val="00AE4C0A"/>
    <w:rsid w:val="00AE4C37"/>
    <w:rsid w:val="00AE540E"/>
    <w:rsid w:val="00AE54B6"/>
    <w:rsid w:val="00AE5660"/>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1F2"/>
    <w:rsid w:val="00B4647A"/>
    <w:rsid w:val="00B46C15"/>
    <w:rsid w:val="00B46D74"/>
    <w:rsid w:val="00B4767C"/>
    <w:rsid w:val="00B479A9"/>
    <w:rsid w:val="00B479EA"/>
    <w:rsid w:val="00B47F93"/>
    <w:rsid w:val="00B50546"/>
    <w:rsid w:val="00B50AAF"/>
    <w:rsid w:val="00B51798"/>
    <w:rsid w:val="00B51EB0"/>
    <w:rsid w:val="00B52014"/>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3DE9"/>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1B1"/>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499"/>
    <w:rsid w:val="00C169A1"/>
    <w:rsid w:val="00C16BE6"/>
    <w:rsid w:val="00C16E38"/>
    <w:rsid w:val="00C17BC4"/>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C8F"/>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47E84"/>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6E1E"/>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4DC5"/>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A8"/>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2C6"/>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5AD"/>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A99"/>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77E"/>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2FD4"/>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3C2"/>
    <w:rsid w:val="00D726C3"/>
    <w:rsid w:val="00D7295D"/>
    <w:rsid w:val="00D7297D"/>
    <w:rsid w:val="00D72B9E"/>
    <w:rsid w:val="00D72D27"/>
    <w:rsid w:val="00D7356F"/>
    <w:rsid w:val="00D741B3"/>
    <w:rsid w:val="00D74866"/>
    <w:rsid w:val="00D7494E"/>
    <w:rsid w:val="00D74A06"/>
    <w:rsid w:val="00D74D05"/>
    <w:rsid w:val="00D75284"/>
    <w:rsid w:val="00D756AE"/>
    <w:rsid w:val="00D75DDD"/>
    <w:rsid w:val="00D7616E"/>
    <w:rsid w:val="00D76886"/>
    <w:rsid w:val="00D76991"/>
    <w:rsid w:val="00D77E92"/>
    <w:rsid w:val="00D8074A"/>
    <w:rsid w:val="00D80793"/>
    <w:rsid w:val="00D80C0A"/>
    <w:rsid w:val="00D820E7"/>
    <w:rsid w:val="00D828D6"/>
    <w:rsid w:val="00D829CF"/>
    <w:rsid w:val="00D82ABE"/>
    <w:rsid w:val="00D82D2F"/>
    <w:rsid w:val="00D82E14"/>
    <w:rsid w:val="00D83ED1"/>
    <w:rsid w:val="00D854C7"/>
    <w:rsid w:val="00D85D7E"/>
    <w:rsid w:val="00D86042"/>
    <w:rsid w:val="00D8610F"/>
    <w:rsid w:val="00D861BE"/>
    <w:rsid w:val="00D863EA"/>
    <w:rsid w:val="00D86C4D"/>
    <w:rsid w:val="00D87D31"/>
    <w:rsid w:val="00D901C2"/>
    <w:rsid w:val="00D90A79"/>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88B"/>
    <w:rsid w:val="00DA1954"/>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153"/>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6E9"/>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638"/>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97B0D"/>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1D3D"/>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E7BF3"/>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1E2B"/>
    <w:rsid w:val="00F427DA"/>
    <w:rsid w:val="00F42B2A"/>
    <w:rsid w:val="00F42B40"/>
    <w:rsid w:val="00F42D0C"/>
    <w:rsid w:val="00F43078"/>
    <w:rsid w:val="00F439FB"/>
    <w:rsid w:val="00F4456F"/>
    <w:rsid w:val="00F44667"/>
    <w:rsid w:val="00F44D75"/>
    <w:rsid w:val="00F44DDA"/>
    <w:rsid w:val="00F44F2A"/>
    <w:rsid w:val="00F451F6"/>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3CD"/>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37"/>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288"/>
    <w:rsid w:val="00FB1433"/>
    <w:rsid w:val="00FB175B"/>
    <w:rsid w:val="00FB1B4D"/>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6EC"/>
    <w:rsid w:val="00FE681C"/>
    <w:rsid w:val="00FE6B84"/>
    <w:rsid w:val="00FE7EDD"/>
    <w:rsid w:val="00FF01A5"/>
    <w:rsid w:val="00FF020A"/>
    <w:rsid w:val="00FF034D"/>
    <w:rsid w:val="00FF09BA"/>
    <w:rsid w:val="00FF0B87"/>
    <w:rsid w:val="00FF127B"/>
    <w:rsid w:val="00FF22B1"/>
    <w:rsid w:val="00FF28CC"/>
    <w:rsid w:val="00FF2A31"/>
    <w:rsid w:val="00FF3123"/>
    <w:rsid w:val="00FF3F6C"/>
    <w:rsid w:val="00FF42B0"/>
    <w:rsid w:val="00FF5027"/>
    <w:rsid w:val="00FF5B4B"/>
    <w:rsid w:val="00FF5E9E"/>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99"/>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73543162">
      <w:bodyDiv w:val="1"/>
      <w:marLeft w:val="0"/>
      <w:marRight w:val="0"/>
      <w:marTop w:val="0"/>
      <w:marBottom w:val="0"/>
      <w:divBdr>
        <w:top w:val="none" w:sz="0" w:space="0" w:color="auto"/>
        <w:left w:val="none" w:sz="0" w:space="0" w:color="auto"/>
        <w:bottom w:val="none" w:sz="0" w:space="0" w:color="auto"/>
        <w:right w:val="none" w:sz="0" w:space="0" w:color="auto"/>
      </w:divBdr>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7A534FB-187D-45EA-8DA6-73F9C2792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4654</TotalTime>
  <Pages>5</Pages>
  <Words>2032</Words>
  <Characters>11584</Characters>
  <Application>Microsoft Office Word</Application>
  <DocSecurity>0</DocSecurity>
  <Lines>96</Lines>
  <Paragraphs>27</Paragraphs>
  <ScaleCrop>false</ScaleCrop>
  <Company/>
  <LinksUpToDate>false</LinksUpToDate>
  <CharactersWithSpaces>13589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SUN-RAN4_109</cp:lastModifiedBy>
  <cp:revision>4082</cp:revision>
  <dcterms:created xsi:type="dcterms:W3CDTF">2022-08-08T02:36:00Z</dcterms:created>
  <dcterms:modified xsi:type="dcterms:W3CDTF">2023-11-03T08:56:00Z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